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75" w:rsidRDefault="00447175" w:rsidP="00447175">
      <w:pPr>
        <w:ind w:left="567" w:firstLine="284"/>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47175" w:rsidRDefault="00447175" w:rsidP="00447175">
      <w:pPr>
        <w:jc w:val="center"/>
        <w:rPr>
          <w:rFonts w:ascii="Times New Roman" w:hAnsi="Times New Roman" w:cs="Times New Roman"/>
          <w:sz w:val="28"/>
          <w:szCs w:val="28"/>
        </w:rPr>
      </w:pPr>
      <w:r>
        <w:rPr>
          <w:rFonts w:ascii="Times New Roman" w:hAnsi="Times New Roman" w:cs="Times New Roman"/>
          <w:sz w:val="28"/>
          <w:szCs w:val="28"/>
        </w:rPr>
        <w:t xml:space="preserve">              ИВАНОВСКАЯ ОБЛАСТЬ</w:t>
      </w:r>
    </w:p>
    <w:p w:rsidR="00447175" w:rsidRDefault="00447175" w:rsidP="00447175">
      <w:pPr>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Совет Лежневского муниципального района</w:t>
      </w:r>
    </w:p>
    <w:p w:rsidR="00447175" w:rsidRDefault="00447175" w:rsidP="00447175">
      <w:pPr>
        <w:jc w:val="center"/>
        <w:rPr>
          <w:rFonts w:ascii="Times New Roman" w:hAnsi="Times New Roman" w:cs="Times New Roman"/>
          <w:sz w:val="28"/>
          <w:szCs w:val="28"/>
        </w:rPr>
      </w:pPr>
    </w:p>
    <w:p w:rsidR="00447175" w:rsidRDefault="00447175" w:rsidP="00447175">
      <w:pPr>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РЕШЕНИЕ</w:t>
      </w:r>
    </w:p>
    <w:p w:rsidR="00447175" w:rsidRDefault="00447175" w:rsidP="00447175">
      <w:pPr>
        <w:ind w:left="567"/>
        <w:jc w:val="both"/>
        <w:rPr>
          <w:rFonts w:ascii="Times New Roman" w:hAnsi="Times New Roman" w:cs="Times New Roman"/>
          <w:sz w:val="28"/>
          <w:szCs w:val="28"/>
        </w:rPr>
      </w:pPr>
    </w:p>
    <w:p w:rsidR="00447175" w:rsidRDefault="00447175" w:rsidP="00447175">
      <w:pPr>
        <w:ind w:left="567"/>
        <w:jc w:val="both"/>
        <w:rPr>
          <w:rFonts w:ascii="Times New Roman" w:hAnsi="Times New Roman" w:cs="Times New Roman"/>
          <w:sz w:val="28"/>
          <w:szCs w:val="28"/>
        </w:rPr>
      </w:pPr>
      <w:r>
        <w:rPr>
          <w:rFonts w:ascii="Times New Roman" w:hAnsi="Times New Roman" w:cs="Times New Roman"/>
          <w:sz w:val="28"/>
          <w:szCs w:val="28"/>
        </w:rPr>
        <w:t xml:space="preserve"> 26.11.2008 года                                                                                      №60</w:t>
      </w:r>
    </w:p>
    <w:p w:rsidR="00447175" w:rsidRDefault="00447175" w:rsidP="00447175">
      <w:pPr>
        <w:autoSpaceDE w:val="0"/>
        <w:autoSpaceDN w:val="0"/>
        <w:adjustRightInd w:val="0"/>
        <w:rPr>
          <w:rFonts w:ascii="Times New Roman" w:hAnsi="Times New Roman" w:cs="Times New Roman"/>
          <w:sz w:val="28"/>
          <w:szCs w:val="28"/>
        </w:rPr>
      </w:pPr>
    </w:p>
    <w:p w:rsidR="00447175" w:rsidRDefault="00447175" w:rsidP="00447175">
      <w:pPr>
        <w:pStyle w:val="ConsPlusTitle"/>
        <w:jc w:val="center"/>
        <w:rPr>
          <w:b w:val="0"/>
          <w:sz w:val="28"/>
          <w:szCs w:val="28"/>
        </w:rPr>
      </w:pPr>
      <w:r>
        <w:rPr>
          <w:b w:val="0"/>
          <w:sz w:val="28"/>
          <w:szCs w:val="28"/>
        </w:rPr>
        <w:t>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МУНИЦИПАЛЬНОЙ</w:t>
      </w:r>
    </w:p>
    <w:p w:rsidR="00447175" w:rsidRDefault="00447175" w:rsidP="00447175">
      <w:pPr>
        <w:pStyle w:val="ConsPlusTitle"/>
        <w:jc w:val="center"/>
        <w:rPr>
          <w:b w:val="0"/>
          <w:sz w:val="28"/>
          <w:szCs w:val="28"/>
        </w:rPr>
      </w:pPr>
      <w:r>
        <w:rPr>
          <w:b w:val="0"/>
          <w:sz w:val="28"/>
          <w:szCs w:val="28"/>
        </w:rPr>
        <w:t xml:space="preserve"> СОБСТВЕННОСТИ ЛЕЖНЕВСКОГО МУНИЦИПАЛЬНОГО РАЙОНА </w:t>
      </w:r>
    </w:p>
    <w:p w:rsidR="00447175" w:rsidRDefault="00447175" w:rsidP="00447175">
      <w:pPr>
        <w:pStyle w:val="ConsPlusTitle"/>
        <w:jc w:val="center"/>
        <w:rPr>
          <w:b w:val="0"/>
          <w:sz w:val="28"/>
          <w:szCs w:val="28"/>
        </w:rPr>
      </w:pPr>
      <w:r>
        <w:rPr>
          <w:b w:val="0"/>
          <w:sz w:val="28"/>
          <w:szCs w:val="28"/>
        </w:rPr>
        <w:t>ИВАНОВСКОЙ ОБЛАСТИ</w:t>
      </w:r>
    </w:p>
    <w:p w:rsidR="00447175" w:rsidRDefault="00447175" w:rsidP="00447175">
      <w:pPr>
        <w:pStyle w:val="ConsPlusTitle"/>
        <w:jc w:val="center"/>
        <w:rPr>
          <w:b w:val="0"/>
          <w:sz w:val="28"/>
          <w:szCs w:val="28"/>
        </w:rPr>
      </w:pPr>
      <w:r>
        <w:rPr>
          <w:b w:val="0"/>
          <w:sz w:val="28"/>
          <w:szCs w:val="28"/>
        </w:rPr>
        <w:t>( в редакции решений от 29.04.2009 № 24, 10.03.2010 №14, 24.02.2011 №5, 26.05.2011 №20, 22.03.2012 №9, 27.03.2014 №18)</w:t>
      </w:r>
    </w:p>
    <w:p w:rsidR="00447175" w:rsidRDefault="00447175" w:rsidP="00447175">
      <w:pPr>
        <w:pStyle w:val="ConsPlusTitle"/>
        <w:jc w:val="center"/>
        <w:rPr>
          <w:sz w:val="28"/>
          <w:szCs w:val="28"/>
        </w:rPr>
      </w:pPr>
    </w:p>
    <w:p w:rsidR="00447175" w:rsidRDefault="00447175" w:rsidP="00447175">
      <w:pPr>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Законом Ивановской области от 06.05.2008 N 26-ОЗ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постановлением Правительства Ивановской области от 28.08.2008 № 225-п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Совет Лежневского муниципального района Ивановской области </w:t>
      </w:r>
      <w:r>
        <w:rPr>
          <w:rFonts w:ascii="Times New Roman" w:hAnsi="Times New Roman" w:cs="Times New Roman"/>
          <w:b/>
          <w:sz w:val="28"/>
          <w:szCs w:val="28"/>
        </w:rPr>
        <w:t>решил:</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определения размера арендной платы, порядок, условия и сроки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предоставляемыми в аренду без проведения торгов (конкурсов, аукционов) (прилагается).</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размеры арендной платы, порядок, условия и сроки внесения арендной платы за пользование земельными участками, </w:t>
      </w:r>
      <w:r>
        <w:rPr>
          <w:rFonts w:ascii="Times New Roman" w:hAnsi="Times New Roman" w:cs="Times New Roman"/>
          <w:sz w:val="28"/>
          <w:szCs w:val="28"/>
        </w:rPr>
        <w:lastRenderedPageBreak/>
        <w:t>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по договорам аренды земельных участков, заключенным до вступления в силу настоящего решения, сохраняются до конца 2008 года.</w:t>
      </w:r>
    </w:p>
    <w:p w:rsidR="00447175" w:rsidRDefault="00447175" w:rsidP="00447175">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ab/>
        <w:t xml:space="preserve">3. Настоящее решение подлежит опубликованию в районной газете «Сельские вести» и вступает в действие с момента его опубликования. </w:t>
      </w:r>
    </w:p>
    <w:p w:rsidR="00447175" w:rsidRDefault="00447175" w:rsidP="00447175">
      <w:pPr>
        <w:autoSpaceDE w:val="0"/>
        <w:autoSpaceDN w:val="0"/>
        <w:adjustRightInd w:val="0"/>
        <w:rPr>
          <w:rFonts w:ascii="Times New Roman" w:hAnsi="Times New Roman" w:cs="Times New Roman"/>
          <w:sz w:val="28"/>
          <w:szCs w:val="28"/>
        </w:rPr>
      </w:pPr>
    </w:p>
    <w:p w:rsidR="00447175" w:rsidRDefault="00447175" w:rsidP="00447175">
      <w:pPr>
        <w:ind w:left="60" w:hanging="3"/>
        <w:jc w:val="both"/>
        <w:rPr>
          <w:rFonts w:ascii="Times New Roman" w:hAnsi="Times New Roman" w:cs="Times New Roman"/>
          <w:sz w:val="28"/>
          <w:szCs w:val="28"/>
        </w:rPr>
      </w:pPr>
    </w:p>
    <w:p w:rsidR="00447175" w:rsidRDefault="00447175" w:rsidP="00447175">
      <w:pPr>
        <w:ind w:left="60" w:hanging="3"/>
        <w:jc w:val="both"/>
        <w:rPr>
          <w:rFonts w:ascii="Times New Roman" w:hAnsi="Times New Roman" w:cs="Times New Roman"/>
          <w:sz w:val="28"/>
          <w:szCs w:val="28"/>
        </w:rPr>
      </w:pPr>
      <w:r>
        <w:rPr>
          <w:rFonts w:ascii="Times New Roman" w:hAnsi="Times New Roman" w:cs="Times New Roman"/>
          <w:sz w:val="28"/>
          <w:szCs w:val="28"/>
        </w:rPr>
        <w:t xml:space="preserve">      Глава Лежневского </w:t>
      </w:r>
    </w:p>
    <w:p w:rsidR="00447175" w:rsidRDefault="00447175" w:rsidP="0044717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В.Б. Гольцов</w:t>
      </w: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jc w:val="both"/>
        <w:rPr>
          <w:rFonts w:ascii="Times New Roman" w:hAnsi="Times New Roman" w:cs="Times New Roman"/>
          <w:sz w:val="28"/>
          <w:szCs w:val="28"/>
        </w:rPr>
      </w:pPr>
    </w:p>
    <w:p w:rsidR="00447175" w:rsidRDefault="00447175" w:rsidP="00447175">
      <w:pPr>
        <w:autoSpaceDE w:val="0"/>
        <w:autoSpaceDN w:val="0"/>
        <w:adjustRightInd w:val="0"/>
        <w:ind w:left="570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447175" w:rsidRDefault="00447175" w:rsidP="00447175">
      <w:pPr>
        <w:autoSpaceDE w:val="0"/>
        <w:autoSpaceDN w:val="0"/>
        <w:adjustRightInd w:val="0"/>
        <w:ind w:left="5700"/>
        <w:jc w:val="both"/>
        <w:rPr>
          <w:rFonts w:ascii="Times New Roman" w:hAnsi="Times New Roman" w:cs="Times New Roman"/>
          <w:sz w:val="28"/>
          <w:szCs w:val="28"/>
        </w:rPr>
      </w:pPr>
      <w:r>
        <w:rPr>
          <w:rFonts w:ascii="Times New Roman" w:hAnsi="Times New Roman" w:cs="Times New Roman"/>
          <w:sz w:val="28"/>
          <w:szCs w:val="28"/>
        </w:rPr>
        <w:lastRenderedPageBreak/>
        <w:t>к решению Совета Лежневского муниципального района Ивановской области от 26.11.2008    N 60</w:t>
      </w:r>
    </w:p>
    <w:p w:rsidR="00447175" w:rsidRDefault="00447175" w:rsidP="00447175">
      <w:pPr>
        <w:autoSpaceDE w:val="0"/>
        <w:autoSpaceDN w:val="0"/>
        <w:adjustRightInd w:val="0"/>
        <w:ind w:left="540"/>
        <w:jc w:val="both"/>
        <w:rPr>
          <w:rFonts w:ascii="Times New Roman" w:hAnsi="Times New Roman" w:cs="Times New Roman"/>
          <w:sz w:val="28"/>
          <w:szCs w:val="28"/>
        </w:rPr>
      </w:pPr>
    </w:p>
    <w:p w:rsidR="00447175" w:rsidRDefault="00447175" w:rsidP="00447175">
      <w:pPr>
        <w:pStyle w:val="ConsPlusTitle"/>
        <w:jc w:val="center"/>
        <w:rPr>
          <w:sz w:val="28"/>
          <w:szCs w:val="28"/>
        </w:rPr>
      </w:pPr>
    </w:p>
    <w:p w:rsidR="00447175" w:rsidRDefault="00447175" w:rsidP="00447175">
      <w:pPr>
        <w:pStyle w:val="ConsPlusTitle"/>
        <w:jc w:val="center"/>
        <w:rPr>
          <w:b w:val="0"/>
          <w:sz w:val="28"/>
          <w:szCs w:val="28"/>
        </w:rPr>
      </w:pPr>
      <w:r>
        <w:rPr>
          <w:b w:val="0"/>
          <w:sz w:val="28"/>
          <w:szCs w:val="28"/>
        </w:rPr>
        <w:t>ПОРЯДОК</w:t>
      </w:r>
    </w:p>
    <w:p w:rsidR="00447175" w:rsidRDefault="00447175" w:rsidP="00447175">
      <w:pPr>
        <w:pStyle w:val="ConsPlusTitle"/>
        <w:jc w:val="center"/>
        <w:rPr>
          <w:b w:val="0"/>
          <w:sz w:val="28"/>
          <w:szCs w:val="28"/>
        </w:rPr>
      </w:pPr>
      <w:r>
        <w:rPr>
          <w:b w:val="0"/>
          <w:sz w:val="28"/>
          <w:szCs w:val="28"/>
        </w:rPr>
        <w:t xml:space="preserve">ОПРЕДЕЛЕНИЯ РАЗМЕРА АРЕНДНОЙ ПЛАТЫ, ПОРЯДОК, УСЛОВИЯ И </w:t>
      </w:r>
    </w:p>
    <w:p w:rsidR="00447175" w:rsidRDefault="00447175" w:rsidP="00447175">
      <w:pPr>
        <w:pStyle w:val="ConsPlusTitle"/>
        <w:jc w:val="center"/>
        <w:rPr>
          <w:b w:val="0"/>
          <w:sz w:val="28"/>
          <w:szCs w:val="28"/>
        </w:rPr>
      </w:pPr>
      <w:r>
        <w:rPr>
          <w:b w:val="0"/>
          <w:sz w:val="28"/>
          <w:szCs w:val="28"/>
        </w:rPr>
        <w:t xml:space="preserve">СРОКИ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ПРЕДОСТАВЛЯЕМЫМИ В АРЕНДУ </w:t>
      </w:r>
    </w:p>
    <w:p w:rsidR="00447175" w:rsidRDefault="00447175" w:rsidP="00447175">
      <w:pPr>
        <w:pStyle w:val="ConsPlusTitle"/>
        <w:jc w:val="center"/>
        <w:rPr>
          <w:b w:val="0"/>
          <w:sz w:val="28"/>
          <w:szCs w:val="28"/>
        </w:rPr>
      </w:pPr>
      <w:r>
        <w:rPr>
          <w:b w:val="0"/>
          <w:sz w:val="28"/>
          <w:szCs w:val="28"/>
        </w:rPr>
        <w:t>БЕЗ ПРОВЕДЕНИЯ ТОРГОВ (КОНКУРСОВ, АУКЦИОНОВ)</w:t>
      </w:r>
    </w:p>
    <w:p w:rsidR="00447175" w:rsidRDefault="00447175" w:rsidP="00447175">
      <w:pPr>
        <w:pStyle w:val="ConsPlusTitle"/>
        <w:jc w:val="center"/>
        <w:rPr>
          <w:b w:val="0"/>
          <w:sz w:val="28"/>
          <w:szCs w:val="28"/>
        </w:rPr>
      </w:pPr>
      <w:r>
        <w:rPr>
          <w:b w:val="0"/>
          <w:sz w:val="28"/>
          <w:szCs w:val="28"/>
        </w:rPr>
        <w:t>( в редакции решений от 29.04.2009 № 24, 10.03.2010 №14)</w:t>
      </w:r>
    </w:p>
    <w:p w:rsidR="00447175" w:rsidRDefault="00447175" w:rsidP="00447175">
      <w:pPr>
        <w:pStyle w:val="ConsPlusTitle"/>
        <w:jc w:val="center"/>
        <w:rPr>
          <w:b w:val="0"/>
          <w:sz w:val="28"/>
          <w:szCs w:val="28"/>
        </w:rPr>
      </w:pPr>
    </w:p>
    <w:p w:rsidR="00447175" w:rsidRDefault="00447175" w:rsidP="00447175">
      <w:pPr>
        <w:autoSpaceDE w:val="0"/>
        <w:autoSpaceDN w:val="0"/>
        <w:adjustRightInd w:val="0"/>
        <w:jc w:val="center"/>
        <w:rPr>
          <w:rFonts w:ascii="Times New Roman" w:hAnsi="Times New Roman" w:cs="Times New Roman"/>
          <w:sz w:val="28"/>
          <w:szCs w:val="28"/>
        </w:rPr>
      </w:pP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Размер арендной платы, порядок, условия и сроки внесения арендной платы за пользование земельными участками, находящимися на территории Лежневского района Ивановской области, государственная собственность на которые не разграничена (далее - неразграниченные земельные участки) и земельными участками, находящимися в муниципальной собственности Лежневского муниципального района Ивановской области, за исключением земельных участков, указанных в пункте 6 Порядка определения размера арендной платы, порядка, условий и сроков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предоставляемыми в аренду без проведения торгов (конкурсов, аукционов), утвержденного Постановлением Правительства Ивановской области от 25.08.2008 № 225-п, устанавливается Советом Лежневского муниципального района Ивановской области с учетом пунктов 5, 7, 8, 10, 11 вышеуказанного Порядка.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Методика расчета арендной платы за пользование неразграниченными земельными участками и земельными участками, находящимися в муниципальной собственности Лежневского муниципального района Ивановской области, и значения корректирующих коэффициентов, применяемых при расчете арендной платы за земельные участки, указанные в </w:t>
      </w:r>
      <w:r>
        <w:rPr>
          <w:rFonts w:ascii="Times New Roman" w:hAnsi="Times New Roman" w:cs="Times New Roman"/>
          <w:sz w:val="28"/>
          <w:szCs w:val="28"/>
        </w:rPr>
        <w:lastRenderedPageBreak/>
        <w:t>настоящем пункте, определяются в соответствии с приложениями 1 и 2 к настоящему Порядку.</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Арендная плата в отношении неразграниченных земельных участков, занятых жилищным фондом, гаражами и предоставленных для ведения личного подсобного хозяйства, для садоводства, огородничества или животноводства, а также выделенных для жилищного строительства, устанавливается Правительством Ивановской области.</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Арендная плата в отношении земельных участков, находящихся в муниципальной собственности Лежневского муниципального района Ивановской области, предоставленных для ведения личного подсобного хозяйства,  устанавливается:</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в размере 10 копеек за </w:t>
      </w:r>
      <w:smartTag w:uri="urn:schemas-microsoft-com:office:smarttags" w:element="metricconverter">
        <w:smartTagPr>
          <w:attr w:name="ProductID" w:val="1 кв. м"/>
        </w:smartTagPr>
        <w:r>
          <w:rPr>
            <w:rFonts w:ascii="Times New Roman" w:hAnsi="Times New Roman" w:cs="Times New Roman"/>
            <w:sz w:val="28"/>
            <w:szCs w:val="28"/>
          </w:rPr>
          <w:t>1 кв. м</w:t>
        </w:r>
      </w:smartTag>
      <w:r>
        <w:rPr>
          <w:rFonts w:ascii="Times New Roman" w:hAnsi="Times New Roman" w:cs="Times New Roman"/>
          <w:sz w:val="28"/>
          <w:szCs w:val="28"/>
        </w:rPr>
        <w:t xml:space="preserve"> в год для следующих лиц:</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Героев Советского Союза, Героев Российской Федерации, полных кавалеров ордена Славы;</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инвалидов;</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ветеранов Великой Отечественной войны, ветеранов боевых действий, а также приравненных к ним лиц;</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физических лиц, имеющих право на получение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федеральными законами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физических лиц, получивших или перенесших лучевую болезнь или ставших инвалидами в результате испытаний, учений и иных работ, </w:t>
      </w:r>
      <w:r>
        <w:rPr>
          <w:rFonts w:ascii="Times New Roman" w:hAnsi="Times New Roman" w:cs="Times New Roman"/>
          <w:sz w:val="28"/>
          <w:szCs w:val="28"/>
        </w:rPr>
        <w:lastRenderedPageBreak/>
        <w:t>связанных с любыми видами ядерных установок, включая ядерное оружие и космическую технику;</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размере 50 (пятидесяти) процентов от арендной платы, рассчитанной в соответствии с Методикой расчета арендной платы, за пользование земельными участками (приложение 1 к Порядку) для пенсионеров, не относящихся к лицам, указанным в абзацах 2-6 подпункта 1) настоящего пункта.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Данные ставки арендной платы применяются к указанным в настоящем пункте физическим лицам в отношении одного земельного участка каждого вида разрешенного использования, занятого жилищным фондом, гаражом, предоставленного для ведения личного подсобного хозяйства, садоводства, огородничества или животноводства, выделенного для жилищного строительства, за исключением случаев, указанных в пунктах 7, 8, 12 настоящего Порядка.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Арендная плата за пользование неразграниченными земельными участками и земельными участками, находящимися в муниципальной собственности Лежневского муниципального района Ивановской области устанавливается в размере 10 копеек за </w:t>
      </w:r>
      <w:smartTag w:uri="urn:schemas-microsoft-com:office:smarttags" w:element="metricconverter">
        <w:smartTagPr>
          <w:attr w:name="ProductID" w:val="1 кв. м"/>
        </w:smartTagPr>
        <w:r>
          <w:rPr>
            <w:rFonts w:ascii="Times New Roman" w:hAnsi="Times New Roman" w:cs="Times New Roman"/>
            <w:sz w:val="28"/>
            <w:szCs w:val="28"/>
          </w:rPr>
          <w:t>1 кв. м</w:t>
        </w:r>
      </w:smartTag>
      <w:r>
        <w:rPr>
          <w:rFonts w:ascii="Times New Roman" w:hAnsi="Times New Roman" w:cs="Times New Roman"/>
          <w:sz w:val="28"/>
          <w:szCs w:val="28"/>
        </w:rPr>
        <w:t xml:space="preserve"> в год для юридических лиц, освобожденных от уплаты земельного налога в соответствии со статьей 395 Налогового кодекса Российской Федерации (часть вторая), за исключением случаев, указанных в пунктах 6 - 8, 12 настоящего Порядка.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При переоформлении юридическими лицами права постоянного (бессрочного) пользования неразграниченными земельными участками и земельными участками, находящимися в муниципальной собственности Лежневского муниципального района Ивановской области, на право аренды земельных участков размер арендной платы на год определяется в соответствии с методикой расчета арендной платы за пользование земельными участками (приложение 1 к настоящему Порядку), но не может превышать следующих предельных значений:</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- 0,3 (трех десятых) процента кадастровой стоимости арендуемых земельных участков из земель сельскохозяйственного назначения;</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- 1,5 (полутора) процентов кадастровой стоимости арендуемых земельных участков, изъятых из оборота или ограниченных в обороте;</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- 2 (двух) процентов кадастровой стоимости иных арендуемых земельных участков.</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арендная плата для лиц, указанных в настоящем пункте, рассчитанная в соответствии с методикой расчета арендной платы за пользование земельными участками (приложение 1 к настоящему Порядку), превышает указанные предельные значения, размер арендной платы принимается равным указанным предельным значениям.</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Арендная плата за пользование неразграниченными земельными участками в размере земельного налога установлена Порядком определения размера арендной платы, порядком, условий и сроков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предоставляемыми в аренду без проведения торгов (конкурсов, аукционов), утвержденным Постановлением Правительства Ивановской области от 25.08.2008 № 225-п за соответствующий земельный участок, в случае предоставления земельного участка для строительства в границах застроенной территории, в отношении которой принято решение о развитии,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по истечении трех лет с даты предоставления в аренду неразграниченного земельного участка или земельного участка, находящегося в муниципальной собственности Лежневского муниципального района Ивановской области, за исключением земельных участков, указанных в пунктах 6, 8 настоящего Порядка,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десятикратной налоговой ставки земельного налога на соответствующий земельный участок, если иное не установлено земельным законодательством.</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этом, если годовая арендная плата, рассчитанная в соответствии с методикой расчета арендной платы за пользование земельными участками (приложение 1 к настоящему Порядку), меньше двукратной налоговой ставки земельного налога на соответствующий земельный участок, размер годовой арендной платы принимается равным двукратной налоговой ставке земельного налога на соответствующий земельный участок.</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Ежегодная арендная плата за неразграниченные земельные участки или земельные участки, находящиеся в муниципальной собственности </w:t>
      </w:r>
      <w:r>
        <w:rPr>
          <w:rFonts w:ascii="Times New Roman" w:hAnsi="Times New Roman" w:cs="Times New Roman"/>
          <w:sz w:val="28"/>
          <w:szCs w:val="28"/>
        </w:rPr>
        <w:lastRenderedPageBreak/>
        <w:t>Лежневского муниципального района Ивановской области, предоставленные для жилищного строительства, устанавливается:</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в размере 2,5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в размере 5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Данный пункт применяется:</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если земельный участок был предоставлен лицу до 30.12.2007 в аренду для жилищного строительства, комплексного освоения в целях жилищного строительства на основании заявления и предоставление земельного участка такому лицу было предусмотрено соглашением, заключенным таким лицом с исполнительным органом государственной власти Ивановской области или органом местного самоуправления Лежневского района Ивановской области при одновременном соблюдении следующих условий:</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соглашение было заключено с таким лицом до 30.12.2004;</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соглашением были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были выполнены полностью;</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если земельный участок был предоставлен лицу до 01.03.2007 в аренду для жилищного строительства на основании заявления и предоставление земельного участка такому лицу было предусмотрено решением о предварительном согласовании места размещения объекта, которое принято до 01.10.2005, но не ранее чем за три года до предоставления земельного участка.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При расчете суммы годовой арендной платы за неразграниченные земельные участки и земельные участки, находящиеся в муниципальной собственности Лежневского муниципального района Ивановской области, используемые под объекты строительства, финансируемые в полном объеме </w:t>
      </w:r>
      <w:r>
        <w:rPr>
          <w:rFonts w:ascii="Times New Roman" w:hAnsi="Times New Roman" w:cs="Times New Roman"/>
          <w:sz w:val="28"/>
          <w:szCs w:val="28"/>
        </w:rPr>
        <w:lastRenderedPageBreak/>
        <w:t>за счет бюджетных средств, применяется корректирующий коэффициент Ккор = 0,0001, за исключением случаев, указанных в пунктах 7, 8 настоящего Порядка.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Абзац второй признан утратившим силу (решение 10.03.2010 №14)</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По договорам аренды земельных участков со множественностью лиц на стороне арендатора для каждого лица (соарендатора) арендная плата определяется в соответствии с настоящим Порядком пропорционально доле лица (соарендатора) в праве собственности или ином вещном праве на объекты недвижимости, расположенные на неделимом земельном участке, или пропорционально площади занимаемых помещений в объекте (объектах) недвижимого имущества, если соглашением между собственниками (обладателями иных вещных прав), заключенным в письменной форме, не установлено иное.</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В случае наличия на земельном участке объектов недвижимости разного назначения (многофункциональный земельный участок) арендная плата устанавливается пропорционально площадям, занимаемым объектами недвижимости на данном земельном участке, определяемым на основании документально подтвержденного расчета, представленного арендатором (арендаторами).</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В случае использования земельного участка не в соответствии с разрешенным использованием, установленным договором аренды земельного участка, при расчете арендной платы применяется корректирующий коэффициент в соответствии с приложением 2 к Порядку, соответствующий фактическому использованию земельного участка.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В случае если кадастровая стоимость неразграниченных земельных участков и земельных участков, находящихся в муниципальной собственности Лежневского муниципального района Ивановской области не определена, при расчете арендной платы за пользование земельным участком применяется нормативная цена земельного участка.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Сумма арендной платы от сдачи в аренду неразграниченных земельных участков и земельных участков, находящихся в муниципальной собственности Лежневского муниципального района Ивановской области перечисляется арендаторами в соответствии с бюджетным законодательством в бюджет ежеквартально: за первый, второй, третий кварталы - не позднее 30 числа последнего месяца квартала, за четвертый </w:t>
      </w:r>
      <w:r>
        <w:rPr>
          <w:rFonts w:ascii="Times New Roman" w:hAnsi="Times New Roman" w:cs="Times New Roman"/>
          <w:sz w:val="28"/>
          <w:szCs w:val="28"/>
        </w:rPr>
        <w:lastRenderedPageBreak/>
        <w:t>квартал - не позднее 15 ноября, если иное не установлено договором аренды земельного участка.</w:t>
      </w:r>
    </w:p>
    <w:p w:rsidR="00447175" w:rsidRDefault="00447175" w:rsidP="0044717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Арендодателем неразграниченных земельных участков и земельных участков, находящихся в муниципальной собственности Лежневского муниципального района Ивановской области выступает Администрация Лежневского муниципального района Ивановской области в лице Главы администрации Лежневского муниципального района Ивановской области, если иное не установлено законом.</w:t>
      </w:r>
    </w:p>
    <w:p w:rsidR="00447175" w:rsidRDefault="00447175" w:rsidP="00447175">
      <w:pPr>
        <w:autoSpaceDE w:val="0"/>
        <w:autoSpaceDN w:val="0"/>
        <w:adjustRightInd w:val="0"/>
        <w:ind w:firstLine="540"/>
        <w:jc w:val="both"/>
        <w:rPr>
          <w:rFonts w:ascii="Times New Roman" w:hAnsi="Times New Roman" w:cs="Times New Roman"/>
          <w:sz w:val="28"/>
          <w:szCs w:val="28"/>
        </w:rPr>
      </w:pPr>
    </w:p>
    <w:p w:rsidR="00447175" w:rsidRDefault="00447175" w:rsidP="00447175">
      <w:pPr>
        <w:autoSpaceDE w:val="0"/>
        <w:autoSpaceDN w:val="0"/>
        <w:adjustRightInd w:val="0"/>
        <w:ind w:firstLine="540"/>
        <w:jc w:val="both"/>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pStyle w:val="ConsPlusNormal"/>
        <w:widowControl/>
        <w:ind w:left="5670" w:firstLine="0"/>
        <w:rPr>
          <w:rFonts w:ascii="Times New Roman" w:hAnsi="Times New Roman" w:cs="Times New Roman"/>
          <w:sz w:val="28"/>
          <w:szCs w:val="28"/>
        </w:rPr>
      </w:pPr>
    </w:p>
    <w:p w:rsidR="00447175" w:rsidRDefault="00447175" w:rsidP="00447175">
      <w:pPr>
        <w:pStyle w:val="ConsPlusNormal"/>
        <w:widowControl/>
        <w:ind w:left="5670" w:firstLine="0"/>
        <w:rPr>
          <w:rFonts w:ascii="Times New Roman" w:hAnsi="Times New Roman" w:cs="Times New Roman"/>
          <w:sz w:val="28"/>
          <w:szCs w:val="28"/>
        </w:rPr>
      </w:pPr>
    </w:p>
    <w:p w:rsidR="00447175" w:rsidRDefault="00447175" w:rsidP="00447175">
      <w:pPr>
        <w:pStyle w:val="ConsPlusNormal"/>
        <w:widowControl/>
        <w:ind w:left="5670" w:firstLine="0"/>
        <w:rPr>
          <w:rFonts w:ascii="Times New Roman" w:hAnsi="Times New Roman" w:cs="Times New Roman"/>
          <w:sz w:val="28"/>
          <w:szCs w:val="28"/>
        </w:rPr>
      </w:pPr>
    </w:p>
    <w:p w:rsidR="00447175" w:rsidRDefault="00447175" w:rsidP="00447175">
      <w:pPr>
        <w:pStyle w:val="ConsPlusNormal"/>
        <w:widowControl/>
        <w:ind w:left="5670" w:firstLine="0"/>
        <w:rPr>
          <w:rFonts w:ascii="Times New Roman" w:hAnsi="Times New Roman" w:cs="Times New Roman"/>
          <w:sz w:val="28"/>
          <w:szCs w:val="28"/>
        </w:rPr>
      </w:pPr>
    </w:p>
    <w:p w:rsidR="00447175" w:rsidRDefault="00447175" w:rsidP="00447175">
      <w:pPr>
        <w:pStyle w:val="ConsPlusNormal"/>
        <w:widowControl/>
        <w:ind w:left="5670" w:firstLine="0"/>
        <w:rPr>
          <w:rFonts w:ascii="Times New Roman" w:hAnsi="Times New Roman" w:cs="Times New Roman"/>
          <w:sz w:val="28"/>
          <w:szCs w:val="28"/>
        </w:rPr>
      </w:pPr>
    </w:p>
    <w:p w:rsidR="00447175" w:rsidRDefault="00447175" w:rsidP="00447175">
      <w:pPr>
        <w:pStyle w:val="ConsPlusNormal"/>
        <w:widowControl/>
        <w:ind w:left="5670" w:firstLine="0"/>
        <w:rPr>
          <w:rFonts w:ascii="Times New Roman" w:hAnsi="Times New Roman" w:cs="Times New Roman"/>
          <w:sz w:val="28"/>
          <w:szCs w:val="28"/>
        </w:rPr>
      </w:pPr>
    </w:p>
    <w:p w:rsidR="00447175" w:rsidRDefault="00447175" w:rsidP="00447175">
      <w:pPr>
        <w:pStyle w:val="ConsPlusNormal"/>
        <w:widowControl/>
        <w:ind w:left="5670" w:firstLine="0"/>
        <w:rPr>
          <w:rFonts w:ascii="Times New Roman" w:hAnsi="Times New Roman" w:cs="Times New Roman"/>
          <w:sz w:val="28"/>
          <w:szCs w:val="28"/>
        </w:rPr>
      </w:pPr>
    </w:p>
    <w:p w:rsidR="00447175" w:rsidRDefault="00447175" w:rsidP="00447175">
      <w:pPr>
        <w:pStyle w:val="ConsPlusNormal"/>
        <w:widowControl/>
        <w:ind w:left="5670" w:firstLine="0"/>
        <w:jc w:val="right"/>
        <w:rPr>
          <w:rFonts w:ascii="Times New Roman" w:hAnsi="Times New Roman" w:cs="Times New Roman"/>
          <w:sz w:val="28"/>
          <w:szCs w:val="28"/>
        </w:rPr>
      </w:pPr>
      <w:r>
        <w:rPr>
          <w:rFonts w:ascii="Times New Roman" w:hAnsi="Times New Roman" w:cs="Times New Roman"/>
          <w:sz w:val="28"/>
          <w:szCs w:val="28"/>
        </w:rPr>
        <w:t>Приложение 1 к Порядку</w:t>
      </w:r>
    </w:p>
    <w:p w:rsidR="00447175" w:rsidRDefault="00447175" w:rsidP="00447175">
      <w:pPr>
        <w:pStyle w:val="ConsPlusTitle"/>
        <w:jc w:val="right"/>
        <w:rPr>
          <w:b w:val="0"/>
          <w:sz w:val="28"/>
          <w:szCs w:val="28"/>
        </w:rPr>
      </w:pPr>
      <w:r>
        <w:rPr>
          <w:b w:val="0"/>
          <w:sz w:val="28"/>
          <w:szCs w:val="28"/>
        </w:rPr>
        <w:t>( в редакции решений от 29.04.2009 № 24, 10.03.2010 №14, 26.05.2011 № 20,22.03.2012 №9, 27.03.2014 №18 )</w:t>
      </w:r>
    </w:p>
    <w:p w:rsidR="00447175" w:rsidRDefault="00447175" w:rsidP="00447175">
      <w:pPr>
        <w:pStyle w:val="ConsPlusTitle"/>
        <w:jc w:val="center"/>
        <w:rPr>
          <w:b w:val="0"/>
          <w:sz w:val="28"/>
          <w:szCs w:val="28"/>
        </w:rPr>
      </w:pPr>
    </w:p>
    <w:p w:rsidR="00447175" w:rsidRDefault="00447175" w:rsidP="00447175">
      <w:pPr>
        <w:pStyle w:val="ConsPlusNormal"/>
        <w:widowControl/>
        <w:ind w:left="5670" w:firstLine="0"/>
        <w:rPr>
          <w:rFonts w:ascii="Times New Roman" w:hAnsi="Times New Roman" w:cs="Times New Roman"/>
          <w:sz w:val="28"/>
          <w:szCs w:val="28"/>
        </w:rPr>
      </w:pPr>
    </w:p>
    <w:p w:rsidR="00447175" w:rsidRDefault="00447175" w:rsidP="00447175">
      <w:pPr>
        <w:pStyle w:val="ConsPlusNormal"/>
        <w:widowControl/>
        <w:ind w:firstLine="0"/>
        <w:jc w:val="center"/>
        <w:rPr>
          <w:rFonts w:ascii="Times New Roman" w:hAnsi="Times New Roman" w:cs="Times New Roman"/>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
          <w:bCs/>
          <w:sz w:val="28"/>
          <w:szCs w:val="28"/>
        </w:rPr>
      </w:pPr>
    </w:p>
    <w:p w:rsidR="00447175" w:rsidRDefault="00447175" w:rsidP="0044717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МЕТОДИКА</w:t>
      </w:r>
    </w:p>
    <w:p w:rsidR="00447175" w:rsidRDefault="00447175" w:rsidP="0044717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расчета арендной платы за пользование земельными участками</w:t>
      </w:r>
    </w:p>
    <w:p w:rsidR="00447175" w:rsidRDefault="00447175" w:rsidP="00447175">
      <w:pPr>
        <w:autoSpaceDE w:val="0"/>
        <w:autoSpaceDN w:val="0"/>
        <w:adjustRightInd w:val="0"/>
        <w:spacing w:after="0" w:line="240" w:lineRule="auto"/>
        <w:jc w:val="center"/>
        <w:rPr>
          <w:rFonts w:ascii="Times New Roman" w:hAnsi="Times New Roman" w:cs="Times New Roman"/>
          <w:b/>
          <w:bCs/>
          <w:sz w:val="28"/>
          <w:szCs w:val="28"/>
        </w:rPr>
      </w:pPr>
    </w:p>
    <w:p w:rsidR="00447175" w:rsidRDefault="00447175" w:rsidP="00447175">
      <w:pPr>
        <w:autoSpaceDE w:val="0"/>
        <w:autoSpaceDN w:val="0"/>
        <w:adjustRightInd w:val="0"/>
        <w:spacing w:after="0" w:line="240" w:lineRule="auto"/>
        <w:jc w:val="center"/>
        <w:rPr>
          <w:rFonts w:ascii="Times New Roman" w:hAnsi="Times New Roman" w:cs="Times New Roman"/>
          <w:b/>
          <w:bCs/>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Арендная плата за год за пользование земельным участком рассчитывается по формуле:</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АП = КСЗУ x Ккор. x 1,27, где:</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АП - арендная плата за год, руб.;</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КСЗУ - кадастровая стоимость земельного участка, руб.;</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Ккор.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АП = УПКСЗУ x S x Ккор. x 1,27, где:</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АП - арендная плата за год, руб.;</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УПКСЗУ - удельный показатель кадастровой стоимости земельного участка, руб./кв. м;</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S - площадь земельного участка, кв. м;</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Ккор.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p>
    <w:p w:rsidR="00447175" w:rsidRDefault="00447175" w:rsidP="00447175">
      <w:pPr>
        <w:autoSpaceDE w:val="0"/>
        <w:autoSpaceDN w:val="0"/>
        <w:adjustRightInd w:val="0"/>
        <w:spacing w:after="0" w:line="240" w:lineRule="auto"/>
        <w:ind w:firstLine="540"/>
        <w:jc w:val="both"/>
        <w:rPr>
          <w:rFonts w:ascii="Times New Roman" w:hAnsi="Times New Roman" w:cs="Times New Roman"/>
          <w:bCs/>
          <w:sz w:val="28"/>
          <w:szCs w:val="28"/>
        </w:rPr>
      </w:pPr>
    </w:p>
    <w:p w:rsidR="00447175" w:rsidRDefault="00447175" w:rsidP="00447175">
      <w:pPr>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autoSpaceDE w:val="0"/>
        <w:autoSpaceDN w:val="0"/>
        <w:adjustRightInd w:val="0"/>
        <w:jc w:val="right"/>
        <w:outlineLvl w:val="1"/>
        <w:rPr>
          <w:rFonts w:ascii="Times New Roman" w:hAnsi="Times New Roman" w:cs="Times New Roman"/>
          <w:sz w:val="28"/>
          <w:szCs w:val="28"/>
        </w:rPr>
      </w:pPr>
    </w:p>
    <w:p w:rsidR="00447175" w:rsidRDefault="00447175" w:rsidP="00447175">
      <w:pPr>
        <w:autoSpaceDE w:val="0"/>
        <w:autoSpaceDN w:val="0"/>
        <w:adjustRightInd w:val="0"/>
        <w:ind w:left="5040"/>
        <w:jc w:val="center"/>
        <w:rPr>
          <w:rFonts w:ascii="Times New Roman" w:hAnsi="Times New Roman" w:cs="Times New Roman"/>
          <w:sz w:val="28"/>
          <w:szCs w:val="28"/>
        </w:rPr>
      </w:pPr>
      <w:r>
        <w:rPr>
          <w:rFonts w:ascii="Times New Roman" w:hAnsi="Times New Roman" w:cs="Times New Roman"/>
          <w:sz w:val="28"/>
          <w:szCs w:val="28"/>
        </w:rPr>
        <w:t>Приложение 2 к Порядку</w:t>
      </w:r>
    </w:p>
    <w:p w:rsidR="00447175" w:rsidRDefault="00447175" w:rsidP="00447175">
      <w:pPr>
        <w:pStyle w:val="ConsPlusTitle"/>
        <w:jc w:val="center"/>
        <w:rPr>
          <w:b w:val="0"/>
          <w:sz w:val="28"/>
          <w:szCs w:val="28"/>
        </w:rPr>
      </w:pPr>
      <w:r>
        <w:rPr>
          <w:b w:val="0"/>
          <w:sz w:val="28"/>
          <w:szCs w:val="28"/>
        </w:rPr>
        <w:t>( в редакции решений от 29.04.2009 № 24, 10.03.2010 №14, 24.02.2011 № 5, 26.05.2011 № 20)</w:t>
      </w:r>
    </w:p>
    <w:p w:rsidR="00447175" w:rsidRDefault="00447175" w:rsidP="00447175">
      <w:pPr>
        <w:pStyle w:val="ConsPlusTitle"/>
        <w:jc w:val="center"/>
        <w:rPr>
          <w:b w:val="0"/>
          <w:sz w:val="28"/>
          <w:szCs w:val="28"/>
        </w:rPr>
      </w:pPr>
    </w:p>
    <w:p w:rsidR="00447175" w:rsidRDefault="00447175" w:rsidP="00447175">
      <w:pPr>
        <w:autoSpaceDE w:val="0"/>
        <w:autoSpaceDN w:val="0"/>
        <w:adjustRightInd w:val="0"/>
        <w:ind w:left="5040"/>
        <w:jc w:val="center"/>
        <w:rPr>
          <w:rFonts w:ascii="Times New Roman" w:hAnsi="Times New Roman" w:cs="Times New Roman"/>
          <w:sz w:val="28"/>
          <w:szCs w:val="28"/>
        </w:rPr>
      </w:pPr>
    </w:p>
    <w:p w:rsidR="00447175" w:rsidRDefault="00447175" w:rsidP="0044717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ЗНАЧЕНИЯ</w:t>
      </w:r>
    </w:p>
    <w:p w:rsidR="00447175" w:rsidRDefault="00447175" w:rsidP="0044717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КОРРЕКТИРУЮЩЕГО КОЭФФИЦИЕНТА</w:t>
      </w:r>
    </w:p>
    <w:p w:rsidR="00447175" w:rsidRDefault="00447175" w:rsidP="00447175">
      <w:pPr>
        <w:autoSpaceDE w:val="0"/>
        <w:autoSpaceDN w:val="0"/>
        <w:adjustRightInd w:val="0"/>
        <w:jc w:val="center"/>
        <w:rPr>
          <w:rFonts w:ascii="Times New Roman" w:hAnsi="Times New Roman" w:cs="Times New Roman"/>
          <w:sz w:val="28"/>
          <w:szCs w:val="28"/>
        </w:rPr>
      </w:pPr>
    </w:p>
    <w:p w:rsidR="00447175" w:rsidRDefault="00447175" w:rsidP="00447175">
      <w:pPr>
        <w:autoSpaceDE w:val="0"/>
        <w:autoSpaceDN w:val="0"/>
        <w:adjustRightInd w:val="0"/>
        <w:jc w:val="center"/>
        <w:rPr>
          <w:rFonts w:ascii="Times New Roman" w:hAnsi="Times New Roman" w:cs="Times New Roman"/>
          <w:sz w:val="28"/>
          <w:szCs w:val="28"/>
        </w:rPr>
      </w:pPr>
    </w:p>
    <w:tbl>
      <w:tblPr>
        <w:tblW w:w="10065" w:type="dxa"/>
        <w:tblInd w:w="-356" w:type="dxa"/>
        <w:tblLayout w:type="fixed"/>
        <w:tblCellMar>
          <w:left w:w="70" w:type="dxa"/>
          <w:right w:w="70" w:type="dxa"/>
        </w:tblCellMar>
        <w:tblLook w:val="04A0"/>
      </w:tblPr>
      <w:tblGrid>
        <w:gridCol w:w="710"/>
        <w:gridCol w:w="7654"/>
        <w:gridCol w:w="1701"/>
      </w:tblGrid>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N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Вид использования земельных участков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Корректи-</w:t>
            </w:r>
          </w:p>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рующий</w:t>
            </w:r>
            <w:r>
              <w:rPr>
                <w:rFonts w:ascii="Times New Roman" w:hAnsi="Times New Roman" w:cs="Times New Roman"/>
                <w:sz w:val="28"/>
                <w:szCs w:val="28"/>
              </w:rPr>
              <w:br/>
              <w:t xml:space="preserve">коэффициент, </w:t>
            </w:r>
            <w:r>
              <w:rPr>
                <w:rFonts w:ascii="Times New Roman" w:hAnsi="Times New Roman" w:cs="Times New Roman"/>
                <w:sz w:val="28"/>
                <w:szCs w:val="28"/>
              </w:rPr>
              <w:br/>
              <w:t>Ккор.</w:t>
            </w:r>
          </w:p>
        </w:tc>
      </w:tr>
      <w:tr w:rsidR="00447175" w:rsidTr="00447175">
        <w:trPr>
          <w:cantSplit/>
          <w:trHeight w:val="321"/>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I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сельскохозяйственного назначения     </w:t>
            </w:r>
          </w:p>
        </w:tc>
      </w:tr>
      <w:tr w:rsidR="00447175" w:rsidTr="00447175">
        <w:trPr>
          <w:cantSplit/>
          <w:trHeight w:val="315"/>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использования  в  качестве  сельскохозяйственных угодий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1701" w:type="dxa"/>
            <w:tcBorders>
              <w:top w:val="single" w:sz="6" w:space="0" w:color="auto"/>
              <w:left w:val="single" w:sz="6" w:space="0" w:color="auto"/>
              <w:bottom w:val="single" w:sz="6" w:space="0" w:color="auto"/>
              <w:right w:val="single" w:sz="6" w:space="0" w:color="auto"/>
            </w:tcBorders>
          </w:tcPr>
          <w:p w:rsidR="00447175" w:rsidRDefault="00447175">
            <w:pPr>
              <w:pStyle w:val="ConsPlusCell"/>
              <w:widowControl/>
              <w:spacing w:line="276" w:lineRule="auto"/>
              <w:jc w:val="center"/>
              <w:rPr>
                <w:rFonts w:ascii="Times New Roman" w:hAnsi="Times New Roman" w:cs="Times New Roman"/>
                <w:sz w:val="28"/>
                <w:szCs w:val="28"/>
              </w:rPr>
            </w:pPr>
          </w:p>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внутрихозяйственных    дорог    и коммуникаций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водных объектов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связанных    с сельскохозяйственным производством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ведения крестьянского (фермерского)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ведения личного подсобного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8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индивидуального садоводства и огородничества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индивидуального животноводства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10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ведения дачного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создания защитных насаждений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научно-исследовательских целей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учебных целей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сенокошения и выпаса скота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иных  видов  разрешенного  сельскохозяйственного использования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0,008</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II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населенных пунктов                                           </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домов многоэтажной жилой застройки                         </w:t>
            </w:r>
          </w:p>
        </w:tc>
      </w:tr>
      <w:tr w:rsidR="00447175" w:rsidTr="00447175">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предназначенные  для  размещения малоэтажных жилых домов                            </w:t>
            </w:r>
            <w:r>
              <w:rPr>
                <w:rFonts w:ascii="Times New Roman" w:hAnsi="Times New Roman" w:cs="Times New Roman"/>
                <w:sz w:val="28"/>
                <w:szCs w:val="28"/>
              </w:rPr>
              <w:br/>
              <w:t xml:space="preserve">Земельные участки,  предназначенные  для  размещения среднеэтажных жилых домов                           </w:t>
            </w:r>
            <w:r>
              <w:rPr>
                <w:rFonts w:ascii="Times New Roman" w:hAnsi="Times New Roman" w:cs="Times New Roman"/>
                <w:sz w:val="28"/>
                <w:szCs w:val="28"/>
              </w:rPr>
              <w:br/>
              <w:t xml:space="preserve">Земельные участки,  предназначенные  для  размещения многоэтажных жилых домов                           </w:t>
            </w:r>
            <w:r>
              <w:rPr>
                <w:rFonts w:ascii="Times New Roman" w:hAnsi="Times New Roman" w:cs="Times New Roman"/>
                <w:sz w:val="28"/>
                <w:szCs w:val="28"/>
              </w:rPr>
              <w:br/>
              <w:t xml:space="preserve">Земельные участки общежитий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0,001</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(жилищное строительство)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домов индивидуальной жилой застройки                                     </w:t>
            </w:r>
          </w:p>
        </w:tc>
      </w:tr>
      <w:tr w:rsidR="00447175" w:rsidTr="00447175">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объектов индивидуального жилищного строительства            </w:t>
            </w:r>
            <w:r>
              <w:rPr>
                <w:rFonts w:ascii="Times New Roman" w:hAnsi="Times New Roman" w:cs="Times New Roman"/>
                <w:sz w:val="28"/>
                <w:szCs w:val="28"/>
              </w:rPr>
              <w:br/>
              <w:t xml:space="preserve">Земельные участки  для  ведения  личного  подсобного хозяйства (приусадебные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2.2  </w:t>
            </w:r>
          </w:p>
        </w:tc>
        <w:tc>
          <w:tcPr>
            <w:tcW w:w="7654" w:type="dxa"/>
            <w:tcBorders>
              <w:top w:val="single" w:sz="6" w:space="0" w:color="auto"/>
              <w:left w:val="single" w:sz="6" w:space="0" w:color="auto"/>
              <w:bottom w:val="single" w:sz="6" w:space="0" w:color="auto"/>
              <w:right w:val="single" w:sz="6" w:space="0" w:color="auto"/>
            </w:tcBorders>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(жилищное строительство)   </w:t>
            </w:r>
          </w:p>
          <w:p w:rsidR="00447175" w:rsidRDefault="00447175">
            <w:pPr>
              <w:pStyle w:val="ConsPlusCell"/>
              <w:widowControl/>
              <w:spacing w:line="276" w:lineRule="auto"/>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гаражей    </w:t>
            </w:r>
          </w:p>
        </w:tc>
      </w:tr>
      <w:tr w:rsidR="00447175" w:rsidTr="00447175">
        <w:trPr>
          <w:cantSplit/>
          <w:trHeight w:val="132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гаражей   (индивидуальных    и кооперативных)    для    хранения    индивидуального автотранспорта, в том  числе  для  использования  на период строительства и реконструкции                </w:t>
            </w:r>
            <w:r>
              <w:rPr>
                <w:rFonts w:ascii="Times New Roman" w:hAnsi="Times New Roman" w:cs="Times New Roman"/>
                <w:sz w:val="28"/>
                <w:szCs w:val="28"/>
              </w:rPr>
              <w:br/>
              <w:t xml:space="preserve">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0,006</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предназначенные  для   хранения автотранспортных  средств  для  нужд,  связанных   с осуществлением предпринимательской деятельности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8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предназначенные  для  размещения хозяйственных   построек   для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0,006</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находящиеся в составе  дачных,  садоводческих  и огороднических объединений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Садовые, огородные и дачные земельные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объектов торговли, общественного питания и бытового обслуживания         </w:t>
            </w:r>
          </w:p>
        </w:tc>
      </w:tr>
      <w:tr w:rsidR="00447175" w:rsidTr="00447175">
        <w:trPr>
          <w:cantSplit/>
          <w:trHeight w:val="12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5.1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магазинов                         </w:t>
            </w:r>
            <w:r>
              <w:rPr>
                <w:rFonts w:ascii="Times New Roman" w:hAnsi="Times New Roman" w:cs="Times New Roman"/>
                <w:sz w:val="28"/>
                <w:szCs w:val="28"/>
              </w:rPr>
              <w:br/>
              <w:t xml:space="preserve">Земельные участки универмагов                       </w:t>
            </w:r>
            <w:r>
              <w:rPr>
                <w:rFonts w:ascii="Times New Roman" w:hAnsi="Times New Roman" w:cs="Times New Roman"/>
                <w:sz w:val="28"/>
                <w:szCs w:val="28"/>
              </w:rPr>
              <w:br/>
              <w:t xml:space="preserve">Земельные участки гастрономов                       </w:t>
            </w:r>
            <w:r>
              <w:rPr>
                <w:rFonts w:ascii="Times New Roman" w:hAnsi="Times New Roman" w:cs="Times New Roman"/>
                <w:sz w:val="28"/>
                <w:szCs w:val="28"/>
              </w:rPr>
              <w:br/>
              <w:t xml:space="preserve">Земельные участки универсамов                       </w:t>
            </w:r>
            <w:r>
              <w:rPr>
                <w:rFonts w:ascii="Times New Roman" w:hAnsi="Times New Roman" w:cs="Times New Roman"/>
                <w:sz w:val="28"/>
                <w:szCs w:val="28"/>
              </w:rPr>
              <w:br/>
              <w:t xml:space="preserve">Земельные участки ярмарок                           </w:t>
            </w:r>
            <w:r>
              <w:rPr>
                <w:rFonts w:ascii="Times New Roman" w:hAnsi="Times New Roman" w:cs="Times New Roman"/>
                <w:sz w:val="28"/>
                <w:szCs w:val="28"/>
              </w:rPr>
              <w:br/>
              <w:t xml:space="preserve">Земельные участки других объектов торговли          </w:t>
            </w:r>
            <w:r>
              <w:rPr>
                <w:rFonts w:ascii="Times New Roman" w:hAnsi="Times New Roman" w:cs="Times New Roman"/>
                <w:sz w:val="28"/>
                <w:szCs w:val="28"/>
              </w:rPr>
              <w:br/>
              <w:t>Земельные участки  объектов  по  продаже  лотерейных</w:t>
            </w:r>
            <w:r>
              <w:rPr>
                <w:rFonts w:ascii="Times New Roman" w:hAnsi="Times New Roman" w:cs="Times New Roman"/>
                <w:sz w:val="28"/>
                <w:szCs w:val="28"/>
              </w:rPr>
              <w:br/>
              <w:t xml:space="preserve">билетов                                             </w:t>
            </w:r>
            <w:r>
              <w:rPr>
                <w:rFonts w:ascii="Times New Roman" w:hAnsi="Times New Roman" w:cs="Times New Roman"/>
                <w:sz w:val="28"/>
                <w:szCs w:val="28"/>
              </w:rPr>
              <w:br/>
              <w:t xml:space="preserve">Земельные участки автостоянок, автомоек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гостевых автостоянок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рынков (без расположения на  рынке зданий, строений, являющихся объектами недвижимости)</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0,11</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рынков (с расположением  на  рынке зданий, строений, являющихся объектами недвижимости)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0,02</w:t>
            </w:r>
          </w:p>
        </w:tc>
      </w:tr>
      <w:tr w:rsidR="00447175" w:rsidTr="00447175">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бань,  саун,  душевых  павильонов Земельные участки химчисток, прачечных   </w:t>
            </w:r>
            <w:r>
              <w:rPr>
                <w:rFonts w:ascii="Times New Roman" w:hAnsi="Times New Roman" w:cs="Times New Roman"/>
                <w:sz w:val="28"/>
                <w:szCs w:val="28"/>
              </w:rPr>
              <w:br/>
              <w:t xml:space="preserve">Земельные  участки  приемных  пунктов  прачечных   и химчисток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капитальными объектами:       </w:t>
            </w:r>
            <w:r>
              <w:rPr>
                <w:rFonts w:ascii="Times New Roman" w:hAnsi="Times New Roman" w:cs="Times New Roman"/>
                <w:sz w:val="28"/>
                <w:szCs w:val="28"/>
              </w:rPr>
              <w:br/>
              <w:t xml:space="preserve">Земельные участки ресторанов, кафе, баров          </w:t>
            </w:r>
            <w:r>
              <w:rPr>
                <w:rFonts w:ascii="Times New Roman" w:hAnsi="Times New Roman" w:cs="Times New Roman"/>
                <w:sz w:val="28"/>
                <w:szCs w:val="28"/>
              </w:rPr>
              <w:br/>
              <w:t xml:space="preserve">Земельные  участки  столовых  при   предприятиях   и учреждениях   и   предприятий   поставки   продукции общественного питания                               </w:t>
            </w:r>
            <w:r>
              <w:rPr>
                <w:rFonts w:ascii="Times New Roman" w:hAnsi="Times New Roman" w:cs="Times New Roman"/>
                <w:sz w:val="28"/>
                <w:szCs w:val="28"/>
              </w:rPr>
              <w:br/>
              <w:t xml:space="preserve">Земельные  участки  других  объектов   общественного питания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10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5.7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под объектами,  расположенными  на</w:t>
            </w:r>
            <w:r>
              <w:rPr>
                <w:rFonts w:ascii="Times New Roman" w:hAnsi="Times New Roman" w:cs="Times New Roman"/>
                <w:sz w:val="28"/>
                <w:szCs w:val="28"/>
              </w:rPr>
              <w:br/>
              <w:t>открытых площадках (в т.ч. под сезонными объектами):</w:t>
            </w:r>
            <w:r>
              <w:rPr>
                <w:rFonts w:ascii="Times New Roman" w:hAnsi="Times New Roman" w:cs="Times New Roman"/>
                <w:sz w:val="28"/>
                <w:szCs w:val="28"/>
              </w:rPr>
              <w:br/>
              <w:t xml:space="preserve">Земельные участки ресторанов, кафе, баров           </w:t>
            </w:r>
            <w:r>
              <w:rPr>
                <w:rFonts w:ascii="Times New Roman" w:hAnsi="Times New Roman" w:cs="Times New Roman"/>
                <w:sz w:val="28"/>
                <w:szCs w:val="28"/>
              </w:rPr>
              <w:br/>
              <w:t xml:space="preserve">Земельные  участки  столовых  при   предприятиях   и учреждениях   и   предприятий   поставки   продукции общественного питания                      </w:t>
            </w:r>
            <w:r>
              <w:rPr>
                <w:rFonts w:ascii="Times New Roman" w:hAnsi="Times New Roman" w:cs="Times New Roman"/>
                <w:sz w:val="28"/>
                <w:szCs w:val="28"/>
              </w:rPr>
              <w:br/>
              <w:t xml:space="preserve">Земельные  участки  других  объектов   общественного питания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0,034</w:t>
            </w:r>
          </w:p>
        </w:tc>
      </w:tr>
      <w:tr w:rsidR="00447175" w:rsidTr="00447175">
        <w:trPr>
          <w:cantSplit/>
          <w:trHeight w:val="2235"/>
        </w:trPr>
        <w:tc>
          <w:tcPr>
            <w:tcW w:w="710"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5.8  </w:t>
            </w:r>
          </w:p>
        </w:tc>
        <w:tc>
          <w:tcPr>
            <w:tcW w:w="7654"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отдельно стоящими зданиями,  а также  объектами,  расположенными   во   встроенных, пристроенных, в т.ч. подвальных помещениях:  </w:t>
            </w:r>
          </w:p>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экскурсионных бюро                </w:t>
            </w:r>
            <w:r>
              <w:rPr>
                <w:rFonts w:ascii="Times New Roman" w:hAnsi="Times New Roman" w:cs="Times New Roman"/>
                <w:sz w:val="28"/>
                <w:szCs w:val="28"/>
              </w:rPr>
              <w:br/>
              <w:t xml:space="preserve">Земельные  участки  мастерских  по  ремонту   часов, бытовой техники, ремонту и изготовлению мебели      </w:t>
            </w:r>
            <w:r>
              <w:rPr>
                <w:rFonts w:ascii="Times New Roman" w:hAnsi="Times New Roman" w:cs="Times New Roman"/>
                <w:sz w:val="28"/>
                <w:szCs w:val="28"/>
              </w:rPr>
              <w:br/>
              <w:t xml:space="preserve">Земельные участки фотоателье, фотолабораторий       </w:t>
            </w:r>
            <w:r>
              <w:rPr>
                <w:rFonts w:ascii="Times New Roman" w:hAnsi="Times New Roman" w:cs="Times New Roman"/>
                <w:sz w:val="28"/>
                <w:szCs w:val="28"/>
              </w:rPr>
              <w:br/>
              <w:t xml:space="preserve">Земельные участки предприятий по прокату            </w:t>
            </w:r>
            <w:r>
              <w:rPr>
                <w:rFonts w:ascii="Times New Roman" w:hAnsi="Times New Roman" w:cs="Times New Roman"/>
                <w:sz w:val="28"/>
                <w:szCs w:val="28"/>
              </w:rPr>
              <w:br/>
              <w:t>Земельные участки компьютерных залов</w:t>
            </w:r>
          </w:p>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объектов  по  оказанию  обрядовых услуг (свадеб и юбилеев)                              </w:t>
            </w:r>
          </w:p>
        </w:tc>
        <w:tc>
          <w:tcPr>
            <w:tcW w:w="1701"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765"/>
        </w:trPr>
        <w:tc>
          <w:tcPr>
            <w:tcW w:w="710" w:type="dxa"/>
            <w:tcBorders>
              <w:top w:val="single" w:sz="4" w:space="0" w:color="auto"/>
              <w:left w:val="single" w:sz="6" w:space="0" w:color="auto"/>
              <w:bottom w:val="single" w:sz="6" w:space="0" w:color="auto"/>
              <w:right w:val="single" w:sz="6" w:space="0" w:color="auto"/>
            </w:tcBorders>
          </w:tcPr>
          <w:p w:rsidR="00447175" w:rsidRDefault="00447175">
            <w:pPr>
              <w:pStyle w:val="ConsPlusCell"/>
              <w:spacing w:line="276" w:lineRule="auto"/>
              <w:rPr>
                <w:rFonts w:ascii="Times New Roman" w:hAnsi="Times New Roman" w:cs="Times New Roman"/>
                <w:sz w:val="28"/>
                <w:szCs w:val="28"/>
              </w:rPr>
            </w:pPr>
          </w:p>
        </w:tc>
        <w:tc>
          <w:tcPr>
            <w:tcW w:w="7654"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парикмахерских, салонов красоты   </w:t>
            </w:r>
          </w:p>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похоронных бюро, поминальных залов</w:t>
            </w:r>
            <w:r>
              <w:rPr>
                <w:rFonts w:ascii="Times New Roman" w:hAnsi="Times New Roman" w:cs="Times New Roman"/>
                <w:sz w:val="28"/>
                <w:szCs w:val="28"/>
              </w:rPr>
              <w:br/>
              <w:t xml:space="preserve">Земельные  участки   других   предприятий   бытового обслуживания населения                   </w:t>
            </w:r>
          </w:p>
        </w:tc>
        <w:tc>
          <w:tcPr>
            <w:tcW w:w="1701"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16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5.9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объектами,  расположенными  в киосках, палатках, павильонах:                      </w:t>
            </w:r>
            <w:r>
              <w:rPr>
                <w:rFonts w:ascii="Times New Roman" w:hAnsi="Times New Roman" w:cs="Times New Roman"/>
                <w:sz w:val="28"/>
                <w:szCs w:val="28"/>
              </w:rPr>
              <w:br/>
              <w:t xml:space="preserve">Земельные участки экскурсионных бюро    </w:t>
            </w:r>
            <w:r>
              <w:rPr>
                <w:rFonts w:ascii="Times New Roman" w:hAnsi="Times New Roman" w:cs="Times New Roman"/>
                <w:sz w:val="28"/>
                <w:szCs w:val="28"/>
              </w:rPr>
              <w:br/>
              <w:t xml:space="preserve">Земельные  участки  мастерских  по  ремонту   часов, бытовой техники, ремонту и изготовлению мебели     </w:t>
            </w:r>
            <w:r>
              <w:rPr>
                <w:rFonts w:ascii="Times New Roman" w:hAnsi="Times New Roman" w:cs="Times New Roman"/>
                <w:sz w:val="28"/>
                <w:szCs w:val="28"/>
              </w:rPr>
              <w:br/>
              <w:t xml:space="preserve">Земельные   участки   фотоателье,    фотолабораторий Земельные участки предприятий по прокату      </w:t>
            </w:r>
          </w:p>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объектов  по  оказанию  обрядовых услуг (свадеб и юбилеев)                       </w:t>
            </w:r>
            <w:r>
              <w:rPr>
                <w:rFonts w:ascii="Times New Roman" w:hAnsi="Times New Roman" w:cs="Times New Roman"/>
                <w:sz w:val="28"/>
                <w:szCs w:val="28"/>
              </w:rPr>
              <w:br/>
              <w:t xml:space="preserve">Земельные участки парикмахерских, салонов красоты   </w:t>
            </w:r>
            <w:r>
              <w:rPr>
                <w:rFonts w:ascii="Times New Roman" w:hAnsi="Times New Roman" w:cs="Times New Roman"/>
                <w:sz w:val="28"/>
                <w:szCs w:val="28"/>
              </w:rPr>
              <w:br/>
              <w:t>Земельные участки похоронных бюро, поминальных залов</w:t>
            </w:r>
            <w:r>
              <w:rPr>
                <w:rFonts w:ascii="Times New Roman" w:hAnsi="Times New Roman" w:cs="Times New Roman"/>
                <w:sz w:val="28"/>
                <w:szCs w:val="28"/>
              </w:rPr>
              <w:br/>
              <w:t xml:space="preserve">Земельные  участки   других   предприятий   бытового обслуживания населения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0,08</w:t>
            </w:r>
          </w:p>
        </w:tc>
      </w:tr>
      <w:tr w:rsidR="00447175" w:rsidTr="0044717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5.10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объектов  мелкорозничной  торговли (отдельно стоящие киоски, лотки, стеллажи,  палатки, павильоны,   киоски   и   павильоны   в   остановках общественного транспорта,  не  являющиеся  объектами недвижимости)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0,45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залов игровых автоматов,  покерных клубов, по организации лотерей и прочие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0,45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стационарных       АЗС, газонаполнительных станций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контейнерных АЗС   </w:t>
            </w:r>
          </w:p>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0,09</w:t>
            </w:r>
          </w:p>
        </w:tc>
      </w:tr>
      <w:tr w:rsidR="00447175" w:rsidTr="0044717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5.14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объектов технического  обслуживания  и  ремонта  транспортных средств,   машин   и    оборудования    (шиномонтаж, шинообмен,  диагностика,   регулирование   узлов   и агрегатов и прочие)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0,025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мини-пекарен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5.17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ломбардов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5.18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дискотек, развлекательных центров, ночных клубов, иные аналогичные объекты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0,04</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гостиниц      </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гостиниц                          </w:t>
            </w:r>
            <w:r>
              <w:rPr>
                <w:rFonts w:ascii="Times New Roman" w:hAnsi="Times New Roman" w:cs="Times New Roman"/>
                <w:sz w:val="28"/>
                <w:szCs w:val="28"/>
              </w:rPr>
              <w:br/>
              <w:t xml:space="preserve">Земельные  участки  прочих   мест   для   временного проживания (отелей, мотелей)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780"/>
        </w:trPr>
        <w:tc>
          <w:tcPr>
            <w:tcW w:w="710"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    </w:t>
            </w:r>
          </w:p>
        </w:tc>
        <w:tc>
          <w:tcPr>
            <w:tcW w:w="9355" w:type="dxa"/>
            <w:gridSpan w:val="2"/>
            <w:tcBorders>
              <w:top w:val="single" w:sz="6" w:space="0" w:color="auto"/>
              <w:left w:val="single" w:sz="6" w:space="0" w:color="auto"/>
              <w:bottom w:val="single" w:sz="4"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r>
      <w:tr w:rsidR="00447175" w:rsidTr="00447175">
        <w:trPr>
          <w:cantSplit/>
          <w:trHeight w:val="3750"/>
        </w:trPr>
        <w:tc>
          <w:tcPr>
            <w:tcW w:w="710"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7.1  </w:t>
            </w:r>
          </w:p>
        </w:tc>
        <w:tc>
          <w:tcPr>
            <w:tcW w:w="7654" w:type="dxa"/>
            <w:tcBorders>
              <w:top w:val="single" w:sz="6" w:space="0" w:color="auto"/>
              <w:left w:val="single" w:sz="6" w:space="0" w:color="auto"/>
              <w:bottom w:val="single" w:sz="4" w:space="0" w:color="auto"/>
              <w:right w:val="single" w:sz="6" w:space="0" w:color="auto"/>
            </w:tcBorders>
          </w:tcPr>
          <w:p w:rsidR="00447175" w:rsidRDefault="00447175">
            <w:pPr>
              <w:rPr>
                <w:rFonts w:ascii="Times New Roman" w:hAnsi="Times New Roman" w:cs="Times New Roman"/>
                <w:sz w:val="28"/>
                <w:szCs w:val="28"/>
              </w:rPr>
            </w:pPr>
            <w:r>
              <w:rPr>
                <w:rFonts w:ascii="Times New Roman" w:hAnsi="Times New Roman" w:cs="Times New Roman"/>
                <w:sz w:val="28"/>
                <w:szCs w:val="28"/>
              </w:rPr>
              <w:t>Земельные   участки    образовательных    учреждений</w:t>
            </w:r>
            <w:r>
              <w:rPr>
                <w:rFonts w:ascii="Times New Roman" w:hAnsi="Times New Roman" w:cs="Times New Roman"/>
                <w:sz w:val="28"/>
                <w:szCs w:val="28"/>
              </w:rPr>
              <w:br/>
              <w:t>(дошкольные,    общеобразовательные,     начального,</w:t>
            </w:r>
            <w:r>
              <w:rPr>
                <w:rFonts w:ascii="Times New Roman" w:hAnsi="Times New Roman" w:cs="Times New Roman"/>
                <w:sz w:val="28"/>
                <w:szCs w:val="28"/>
              </w:rPr>
              <w:br/>
              <w:t>среднего,      высшего      профессионального      и</w:t>
            </w:r>
            <w:r>
              <w:rPr>
                <w:rFonts w:ascii="Times New Roman" w:hAnsi="Times New Roman" w:cs="Times New Roman"/>
                <w:sz w:val="28"/>
                <w:szCs w:val="28"/>
              </w:rPr>
              <w:br/>
              <w:t>послевузовского     образования,     дополнительного</w:t>
            </w:r>
            <w:r>
              <w:rPr>
                <w:rFonts w:ascii="Times New Roman" w:hAnsi="Times New Roman" w:cs="Times New Roman"/>
                <w:sz w:val="28"/>
                <w:szCs w:val="28"/>
              </w:rPr>
              <w:br/>
              <w:t xml:space="preserve">образования взрослых)                               </w:t>
            </w:r>
            <w:r>
              <w:rPr>
                <w:rFonts w:ascii="Times New Roman" w:hAnsi="Times New Roman" w:cs="Times New Roman"/>
                <w:sz w:val="28"/>
                <w:szCs w:val="28"/>
              </w:rPr>
              <w:br/>
              <w:t xml:space="preserve">Земельные участки других объектов образования       </w:t>
            </w:r>
            <w:r>
              <w:rPr>
                <w:rFonts w:ascii="Times New Roman" w:hAnsi="Times New Roman" w:cs="Times New Roman"/>
                <w:sz w:val="28"/>
                <w:szCs w:val="28"/>
              </w:rPr>
              <w:br/>
              <w:t>Земельные    участки    объектов     здравоохранения</w:t>
            </w:r>
            <w:r>
              <w:rPr>
                <w:rFonts w:ascii="Times New Roman" w:hAnsi="Times New Roman" w:cs="Times New Roman"/>
                <w:sz w:val="28"/>
                <w:szCs w:val="28"/>
              </w:rPr>
              <w:br/>
              <w:t>(лечебно-профилактические и научно-исследовательские</w:t>
            </w:r>
            <w:r>
              <w:rPr>
                <w:rFonts w:ascii="Times New Roman" w:hAnsi="Times New Roman" w:cs="Times New Roman"/>
                <w:sz w:val="28"/>
                <w:szCs w:val="28"/>
              </w:rPr>
              <w:br/>
              <w:t>учреждения,       образовательные        учреждения,</w:t>
            </w:r>
            <w:r>
              <w:rPr>
                <w:rFonts w:ascii="Times New Roman" w:hAnsi="Times New Roman" w:cs="Times New Roman"/>
                <w:sz w:val="28"/>
                <w:szCs w:val="28"/>
              </w:rPr>
              <w:br/>
              <w:t>фармацевтические предприятия и организации,  аптеки,</w:t>
            </w:r>
            <w:r>
              <w:rPr>
                <w:rFonts w:ascii="Times New Roman" w:hAnsi="Times New Roman" w:cs="Times New Roman"/>
                <w:sz w:val="28"/>
                <w:szCs w:val="28"/>
              </w:rPr>
              <w:br/>
              <w:t>санитарно-профилактические               учреждения,</w:t>
            </w:r>
            <w:r>
              <w:rPr>
                <w:rFonts w:ascii="Times New Roman" w:hAnsi="Times New Roman" w:cs="Times New Roman"/>
                <w:sz w:val="28"/>
                <w:szCs w:val="28"/>
              </w:rPr>
              <w:br/>
              <w:t>территориальные органы,  созданные  в  установленном</w:t>
            </w:r>
            <w:r>
              <w:rPr>
                <w:rFonts w:ascii="Times New Roman" w:hAnsi="Times New Roman" w:cs="Times New Roman"/>
                <w:sz w:val="28"/>
                <w:szCs w:val="28"/>
              </w:rPr>
              <w:br/>
              <w:t>порядке              для               осуществления</w:t>
            </w:r>
            <w:r>
              <w:rPr>
                <w:rFonts w:ascii="Times New Roman" w:hAnsi="Times New Roman" w:cs="Times New Roman"/>
                <w:sz w:val="28"/>
                <w:szCs w:val="28"/>
              </w:rPr>
              <w:br/>
              <w:t>санитарно-эпидемиологического  надзора,   учреждения</w:t>
            </w:r>
            <w:r>
              <w:rPr>
                <w:rFonts w:ascii="Times New Roman" w:hAnsi="Times New Roman" w:cs="Times New Roman"/>
                <w:sz w:val="28"/>
                <w:szCs w:val="28"/>
              </w:rPr>
              <w:br/>
              <w:t xml:space="preserve">судебно-медицинской экспертизы)                     </w:t>
            </w:r>
            <w:r>
              <w:rPr>
                <w:rFonts w:ascii="Times New Roman" w:hAnsi="Times New Roman" w:cs="Times New Roman"/>
                <w:sz w:val="28"/>
                <w:szCs w:val="28"/>
              </w:rPr>
              <w:br/>
              <w:t xml:space="preserve">Земельные участки молочных кухонь                   </w:t>
            </w:r>
            <w:r>
              <w:rPr>
                <w:rFonts w:ascii="Times New Roman" w:hAnsi="Times New Roman" w:cs="Times New Roman"/>
                <w:sz w:val="28"/>
                <w:szCs w:val="28"/>
              </w:rPr>
              <w:br/>
              <w:t xml:space="preserve">Земельные участки других объектов здравоохранения   </w:t>
            </w:r>
            <w:r>
              <w:rPr>
                <w:rFonts w:ascii="Times New Roman" w:hAnsi="Times New Roman" w:cs="Times New Roman"/>
                <w:sz w:val="28"/>
                <w:szCs w:val="28"/>
              </w:rPr>
              <w:br/>
              <w:t xml:space="preserve">Земельные участки ветеринарных лечебниц             </w:t>
            </w:r>
            <w:r>
              <w:rPr>
                <w:rFonts w:ascii="Times New Roman" w:hAnsi="Times New Roman" w:cs="Times New Roman"/>
                <w:sz w:val="28"/>
                <w:szCs w:val="28"/>
              </w:rPr>
              <w:br/>
              <w:t xml:space="preserve">Земельные участки учреждений кино и кинопроката     </w:t>
            </w:r>
            <w:r>
              <w:rPr>
                <w:rFonts w:ascii="Times New Roman" w:hAnsi="Times New Roman" w:cs="Times New Roman"/>
                <w:sz w:val="28"/>
                <w:szCs w:val="28"/>
              </w:rPr>
              <w:br/>
              <w:t>Земельные участки  театрально-зрелищных  предприятий</w:t>
            </w:r>
            <w:r>
              <w:rPr>
                <w:rFonts w:ascii="Times New Roman" w:hAnsi="Times New Roman" w:cs="Times New Roman"/>
                <w:sz w:val="28"/>
                <w:szCs w:val="28"/>
              </w:rPr>
              <w:br/>
              <w:t>(в  том   числе   цирков,   зоопарков),   концертных</w:t>
            </w:r>
            <w:r>
              <w:rPr>
                <w:rFonts w:ascii="Times New Roman" w:hAnsi="Times New Roman" w:cs="Times New Roman"/>
                <w:sz w:val="28"/>
                <w:szCs w:val="28"/>
              </w:rPr>
              <w:br/>
              <w:t xml:space="preserve">организаций и коллективов филармонии                </w:t>
            </w:r>
            <w:r>
              <w:rPr>
                <w:rFonts w:ascii="Times New Roman" w:hAnsi="Times New Roman" w:cs="Times New Roman"/>
                <w:sz w:val="28"/>
                <w:szCs w:val="28"/>
              </w:rPr>
              <w:br/>
              <w:t xml:space="preserve">Земельные участки выставок, музеев                  </w:t>
            </w:r>
            <w:r>
              <w:rPr>
                <w:rFonts w:ascii="Times New Roman" w:hAnsi="Times New Roman" w:cs="Times New Roman"/>
                <w:sz w:val="28"/>
                <w:szCs w:val="28"/>
              </w:rPr>
              <w:br/>
              <w:t>Земельные  участки  музыкальных,  художественных   и</w:t>
            </w:r>
            <w:r>
              <w:rPr>
                <w:rFonts w:ascii="Times New Roman" w:hAnsi="Times New Roman" w:cs="Times New Roman"/>
                <w:sz w:val="28"/>
                <w:szCs w:val="28"/>
              </w:rPr>
              <w:br/>
              <w:t>хореографических   школ,   клубных   учреждений    и</w:t>
            </w:r>
            <w:r>
              <w:rPr>
                <w:rFonts w:ascii="Times New Roman" w:hAnsi="Times New Roman" w:cs="Times New Roman"/>
                <w:sz w:val="28"/>
                <w:szCs w:val="28"/>
              </w:rPr>
              <w:br/>
              <w:t xml:space="preserve">библиотек                                           </w:t>
            </w:r>
            <w:r>
              <w:rPr>
                <w:rFonts w:ascii="Times New Roman" w:hAnsi="Times New Roman" w:cs="Times New Roman"/>
                <w:sz w:val="28"/>
                <w:szCs w:val="28"/>
              </w:rPr>
              <w:br/>
              <w:t>Земельные  участки  других   объектов   культуры   и</w:t>
            </w:r>
            <w:r>
              <w:rPr>
                <w:rFonts w:ascii="Times New Roman" w:hAnsi="Times New Roman" w:cs="Times New Roman"/>
                <w:sz w:val="28"/>
                <w:szCs w:val="28"/>
              </w:rPr>
              <w:br/>
              <w:t xml:space="preserve">искусства                                           </w:t>
            </w:r>
            <w:r>
              <w:rPr>
                <w:rFonts w:ascii="Times New Roman" w:hAnsi="Times New Roman" w:cs="Times New Roman"/>
                <w:sz w:val="28"/>
                <w:szCs w:val="28"/>
              </w:rPr>
              <w:br/>
              <w:t xml:space="preserve">Земельные участки объектов социального обеспечения  </w:t>
            </w:r>
            <w:r>
              <w:rPr>
                <w:rFonts w:ascii="Times New Roman" w:hAnsi="Times New Roman" w:cs="Times New Roman"/>
                <w:sz w:val="28"/>
                <w:szCs w:val="28"/>
              </w:rPr>
              <w:br/>
              <w:t xml:space="preserve">Земельные участки архивов                           </w:t>
            </w:r>
            <w:r>
              <w:rPr>
                <w:rFonts w:ascii="Times New Roman" w:hAnsi="Times New Roman" w:cs="Times New Roman"/>
                <w:sz w:val="28"/>
                <w:szCs w:val="28"/>
              </w:rPr>
              <w:br/>
              <w:t xml:space="preserve">Земельные участки гидрометеорологической службы     </w:t>
            </w:r>
            <w:r>
              <w:rPr>
                <w:rFonts w:ascii="Times New Roman" w:hAnsi="Times New Roman" w:cs="Times New Roman"/>
                <w:sz w:val="28"/>
                <w:szCs w:val="28"/>
              </w:rPr>
              <w:br/>
              <w:t>Земельные    участки    организаций    обязательного</w:t>
            </w:r>
            <w:r>
              <w:rPr>
                <w:rFonts w:ascii="Times New Roman" w:hAnsi="Times New Roman" w:cs="Times New Roman"/>
                <w:sz w:val="28"/>
                <w:szCs w:val="28"/>
              </w:rPr>
              <w:br/>
              <w:t>социального обеспечения  и  объектов  предоставления</w:t>
            </w:r>
            <w:r>
              <w:rPr>
                <w:rFonts w:ascii="Times New Roman" w:hAnsi="Times New Roman" w:cs="Times New Roman"/>
                <w:sz w:val="28"/>
                <w:szCs w:val="28"/>
              </w:rPr>
              <w:br/>
              <w:t xml:space="preserve">социальных услуг                                    </w:t>
            </w:r>
          </w:p>
          <w:p w:rsidR="00447175" w:rsidRDefault="00447175">
            <w:pPr>
              <w:pStyle w:val="ConsPlusCell"/>
              <w:spacing w:line="276" w:lineRule="auto"/>
              <w:jc w:val="both"/>
              <w:rPr>
                <w:rFonts w:ascii="Times New Roman" w:hAnsi="Times New Roman" w:cs="Times New Roman"/>
                <w:sz w:val="28"/>
                <w:szCs w:val="28"/>
              </w:rPr>
            </w:pPr>
          </w:p>
        </w:tc>
        <w:tc>
          <w:tcPr>
            <w:tcW w:w="1701"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6870"/>
        </w:trPr>
        <w:tc>
          <w:tcPr>
            <w:tcW w:w="710" w:type="dxa"/>
            <w:tcBorders>
              <w:top w:val="single" w:sz="4" w:space="0" w:color="auto"/>
              <w:left w:val="single" w:sz="6" w:space="0" w:color="auto"/>
              <w:bottom w:val="single" w:sz="6" w:space="0" w:color="auto"/>
              <w:right w:val="single" w:sz="6" w:space="0" w:color="auto"/>
            </w:tcBorders>
          </w:tcPr>
          <w:p w:rsidR="00447175" w:rsidRDefault="00447175">
            <w:pPr>
              <w:pStyle w:val="ConsPlusCell"/>
              <w:spacing w:line="276" w:lineRule="auto"/>
              <w:rPr>
                <w:rFonts w:ascii="Times New Roman" w:hAnsi="Times New Roman" w:cs="Times New Roman"/>
                <w:sz w:val="28"/>
                <w:szCs w:val="28"/>
              </w:rPr>
            </w:pPr>
          </w:p>
        </w:tc>
        <w:tc>
          <w:tcPr>
            <w:tcW w:w="7654" w:type="dxa"/>
            <w:tcBorders>
              <w:top w:val="single" w:sz="4" w:space="0" w:color="auto"/>
              <w:left w:val="single" w:sz="6" w:space="0" w:color="auto"/>
              <w:bottom w:val="single" w:sz="6" w:space="0" w:color="auto"/>
              <w:right w:val="single" w:sz="6" w:space="0" w:color="auto"/>
            </w:tcBorders>
          </w:tcPr>
          <w:p w:rsidR="00447175" w:rsidRDefault="00447175">
            <w:pPr>
              <w:rPr>
                <w:rFonts w:ascii="Times New Roman" w:hAnsi="Times New Roman" w:cs="Times New Roman"/>
                <w:sz w:val="28"/>
                <w:szCs w:val="28"/>
              </w:rPr>
            </w:pPr>
            <w:r>
              <w:rPr>
                <w:rFonts w:ascii="Times New Roman" w:hAnsi="Times New Roman" w:cs="Times New Roman"/>
                <w:sz w:val="28"/>
                <w:szCs w:val="28"/>
              </w:rPr>
              <w:t>Земельные  участки  спортивных  клубов,  коллективов</w:t>
            </w:r>
            <w:r>
              <w:rPr>
                <w:rFonts w:ascii="Times New Roman" w:hAnsi="Times New Roman" w:cs="Times New Roman"/>
                <w:sz w:val="28"/>
                <w:szCs w:val="28"/>
              </w:rPr>
              <w:br/>
              <w:t>физической культуры, действующих на самодеятельной и</w:t>
            </w:r>
            <w:r>
              <w:rPr>
                <w:rFonts w:ascii="Times New Roman" w:hAnsi="Times New Roman" w:cs="Times New Roman"/>
                <w:sz w:val="28"/>
                <w:szCs w:val="28"/>
              </w:rPr>
              <w:br/>
              <w:t>профессиональной    основах    в     образовательных</w:t>
            </w:r>
            <w:r>
              <w:rPr>
                <w:rFonts w:ascii="Times New Roman" w:hAnsi="Times New Roman" w:cs="Times New Roman"/>
                <w:sz w:val="28"/>
                <w:szCs w:val="28"/>
              </w:rPr>
              <w:br/>
              <w:t xml:space="preserve">учреждениях                                         </w:t>
            </w:r>
            <w:r>
              <w:rPr>
                <w:rFonts w:ascii="Times New Roman" w:hAnsi="Times New Roman" w:cs="Times New Roman"/>
                <w:sz w:val="28"/>
                <w:szCs w:val="28"/>
              </w:rPr>
              <w:br/>
              <w:t xml:space="preserve">Земельные участки детско-юношеских спортивных  школ, клубов физической подготовки,  спортивно-технических школ                                                </w:t>
            </w:r>
            <w:r>
              <w:rPr>
                <w:rFonts w:ascii="Times New Roman" w:hAnsi="Times New Roman" w:cs="Times New Roman"/>
                <w:sz w:val="28"/>
                <w:szCs w:val="28"/>
              </w:rPr>
              <w:br/>
              <w:t>Земельные  участки  образовательных   учреждений   и</w:t>
            </w:r>
            <w:r>
              <w:rPr>
                <w:rFonts w:ascii="Times New Roman" w:hAnsi="Times New Roman" w:cs="Times New Roman"/>
                <w:sz w:val="28"/>
                <w:szCs w:val="28"/>
              </w:rPr>
              <w:br/>
              <w:t xml:space="preserve">научных организаций в области физической культуры  и спорта                                              </w:t>
            </w:r>
            <w:r>
              <w:rPr>
                <w:rFonts w:ascii="Times New Roman" w:hAnsi="Times New Roman" w:cs="Times New Roman"/>
                <w:sz w:val="28"/>
                <w:szCs w:val="28"/>
              </w:rPr>
              <w:b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w:t>
            </w:r>
            <w:r>
              <w:rPr>
                <w:rFonts w:ascii="Times New Roman" w:hAnsi="Times New Roman" w:cs="Times New Roman"/>
                <w:sz w:val="28"/>
                <w:szCs w:val="28"/>
              </w:rPr>
              <w:br/>
              <w:t xml:space="preserve">физкультурно-спортивные общества)                   </w:t>
            </w:r>
            <w:r>
              <w:rPr>
                <w:rFonts w:ascii="Times New Roman" w:hAnsi="Times New Roman" w:cs="Times New Roman"/>
                <w:sz w:val="28"/>
                <w:szCs w:val="28"/>
              </w:rPr>
              <w:br/>
              <w:t xml:space="preserve">Земельные участки бассейнов                         </w:t>
            </w:r>
            <w:r>
              <w:rPr>
                <w:rFonts w:ascii="Times New Roman" w:hAnsi="Times New Roman" w:cs="Times New Roman"/>
                <w:sz w:val="28"/>
                <w:szCs w:val="28"/>
              </w:rPr>
              <w:br/>
              <w:t>Земельные   участки   прочих   объектов   физической</w:t>
            </w:r>
            <w:r>
              <w:rPr>
                <w:rFonts w:ascii="Times New Roman" w:hAnsi="Times New Roman" w:cs="Times New Roman"/>
                <w:sz w:val="28"/>
                <w:szCs w:val="28"/>
              </w:rPr>
              <w:br/>
              <w:t>культуры  и   спорта   (за   исключением   земельных</w:t>
            </w:r>
            <w:r>
              <w:rPr>
                <w:rFonts w:ascii="Times New Roman" w:hAnsi="Times New Roman" w:cs="Times New Roman"/>
                <w:sz w:val="28"/>
                <w:szCs w:val="28"/>
              </w:rPr>
              <w:br/>
              <w:t xml:space="preserve">участков, указанных в пункте 7.5)      </w:t>
            </w:r>
          </w:p>
          <w:p w:rsidR="00447175" w:rsidRDefault="00447175">
            <w:pPr>
              <w:pStyle w:val="ConsPlusCell"/>
              <w:spacing w:line="276" w:lineRule="auto"/>
              <w:jc w:val="both"/>
              <w:rPr>
                <w:rFonts w:ascii="Times New Roman" w:hAnsi="Times New Roman" w:cs="Times New Roman"/>
                <w:sz w:val="28"/>
                <w:szCs w:val="28"/>
              </w:rPr>
            </w:pPr>
          </w:p>
        </w:tc>
        <w:tc>
          <w:tcPr>
            <w:tcW w:w="1701"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0,0025</w:t>
            </w:r>
          </w:p>
        </w:tc>
      </w:tr>
      <w:tr w:rsidR="00447175" w:rsidTr="00447175">
        <w:trPr>
          <w:cantSplit/>
          <w:trHeight w:val="30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7.2  </w:t>
            </w:r>
          </w:p>
        </w:tc>
        <w:tc>
          <w:tcPr>
            <w:tcW w:w="7654" w:type="dxa"/>
            <w:tcBorders>
              <w:top w:val="single" w:sz="6" w:space="0" w:color="auto"/>
              <w:left w:val="single" w:sz="6" w:space="0" w:color="auto"/>
              <w:bottom w:val="single" w:sz="6" w:space="0" w:color="auto"/>
              <w:right w:val="single" w:sz="6" w:space="0" w:color="auto"/>
            </w:tcBorders>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научных      организаций (научно-исследовательские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                                       </w:t>
            </w:r>
            <w:r>
              <w:rPr>
                <w:rFonts w:ascii="Times New Roman" w:hAnsi="Times New Roman" w:cs="Times New Roman"/>
                <w:sz w:val="28"/>
                <w:szCs w:val="28"/>
              </w:rPr>
              <w:br/>
              <w:t xml:space="preserve">Земельные участки государственных академий наук     </w:t>
            </w:r>
            <w:r>
              <w:rPr>
                <w:rFonts w:ascii="Times New Roman" w:hAnsi="Times New Roman" w:cs="Times New Roman"/>
                <w:sz w:val="28"/>
                <w:szCs w:val="28"/>
              </w:rPr>
              <w:br/>
              <w:t xml:space="preserve">Земельные    участки    органов     государственного управления   общего    и    социально-экономического характера                                           </w:t>
            </w:r>
            <w:r>
              <w:rPr>
                <w:rFonts w:ascii="Times New Roman" w:hAnsi="Times New Roman" w:cs="Times New Roman"/>
                <w:sz w:val="28"/>
                <w:szCs w:val="28"/>
              </w:rPr>
              <w:br/>
              <w:t xml:space="preserve">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                     </w:t>
            </w:r>
            <w:r>
              <w:rPr>
                <w:rFonts w:ascii="Times New Roman" w:hAnsi="Times New Roman" w:cs="Times New Roman"/>
                <w:sz w:val="28"/>
                <w:szCs w:val="28"/>
              </w:rPr>
              <w:br/>
              <w:t xml:space="preserve">Земельные участки военкоматов                       </w:t>
            </w:r>
            <w:r>
              <w:rPr>
                <w:rFonts w:ascii="Times New Roman" w:hAnsi="Times New Roman" w:cs="Times New Roman"/>
                <w:sz w:val="28"/>
                <w:szCs w:val="28"/>
              </w:rPr>
              <w:br/>
              <w:t xml:space="preserve">Земельные участки других объектов науки  и  научного обслуживания, прочих  административно-управленческих и общественных организаций                          </w:t>
            </w:r>
            <w:r>
              <w:rPr>
                <w:rFonts w:ascii="Times New Roman" w:hAnsi="Times New Roman" w:cs="Times New Roman"/>
                <w:sz w:val="28"/>
                <w:szCs w:val="28"/>
              </w:rPr>
              <w:br/>
              <w:t xml:space="preserve">Земельные участки издательств                       </w:t>
            </w:r>
            <w:r>
              <w:rPr>
                <w:rFonts w:ascii="Times New Roman" w:hAnsi="Times New Roman" w:cs="Times New Roman"/>
                <w:sz w:val="28"/>
                <w:szCs w:val="28"/>
              </w:rPr>
              <w:br/>
              <w:t>Земельные  участки   редакций,   земельные   участки</w:t>
            </w:r>
            <w:r>
              <w:rPr>
                <w:rFonts w:ascii="Times New Roman" w:hAnsi="Times New Roman" w:cs="Times New Roman"/>
                <w:sz w:val="28"/>
                <w:szCs w:val="28"/>
              </w:rPr>
              <w:br/>
              <w:t xml:space="preserve">посольств, консульств и представительств            </w:t>
            </w:r>
            <w:r>
              <w:rPr>
                <w:rFonts w:ascii="Times New Roman" w:hAnsi="Times New Roman" w:cs="Times New Roman"/>
                <w:sz w:val="28"/>
                <w:szCs w:val="28"/>
              </w:rPr>
              <w:br/>
              <w:t xml:space="preserve">Земельные участки ЗАГС и дворцов бракосочетания     </w:t>
            </w:r>
          </w:p>
          <w:p w:rsidR="00447175" w:rsidRDefault="00447175">
            <w:pPr>
              <w:pStyle w:val="ConsPlusCell"/>
              <w:widowControl/>
              <w:spacing w:line="276" w:lineRule="auto"/>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организаций,    занимающихся кредитно-финансовой и страховой деятельностью       </w:t>
            </w:r>
            <w:r>
              <w:rPr>
                <w:rFonts w:ascii="Times New Roman" w:hAnsi="Times New Roman" w:cs="Times New Roman"/>
                <w:sz w:val="28"/>
                <w:szCs w:val="28"/>
              </w:rPr>
              <w:br/>
              <w:t xml:space="preserve">Земельные      участки      юридических       служб,  судопроизводства, нотариата       </w:t>
            </w:r>
          </w:p>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офисов,  офисных   центров   (за исключением земельных участков, указанных в  пунктах 7.1, 7.2, 7.3)                </w:t>
            </w:r>
          </w:p>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0,03</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стадионов,  открытых   теннисных кортов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0,001</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7.6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религиозных  групп  и  организаций под  объектами  религиозного  и   благотворительного назначения    </w:t>
            </w:r>
          </w:p>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приюта для бездомных животных,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0,00005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7.7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8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Земельные  участки,   предназначенные   для   размещения   объектов</w:t>
            </w:r>
            <w:r>
              <w:rPr>
                <w:rFonts w:ascii="Times New Roman" w:hAnsi="Times New Roman" w:cs="Times New Roman"/>
                <w:i/>
                <w:sz w:val="28"/>
                <w:szCs w:val="28"/>
              </w:rPr>
              <w:br/>
              <w:t xml:space="preserve">рекреационного и лечебно-оздоровительного назначения               </w:t>
            </w:r>
          </w:p>
        </w:tc>
      </w:tr>
      <w:tr w:rsidR="00447175" w:rsidTr="00447175">
        <w:trPr>
          <w:cantSplit/>
          <w:trHeight w:val="15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8.1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домов   отдыха,   пансионатов, кемпингов,   туристических   баз,   стационарных   и палаточных туристско-оздоровительных лагерей        </w:t>
            </w:r>
            <w:r>
              <w:rPr>
                <w:rFonts w:ascii="Times New Roman" w:hAnsi="Times New Roman" w:cs="Times New Roman"/>
                <w:sz w:val="28"/>
                <w:szCs w:val="28"/>
              </w:rPr>
              <w:br/>
              <w:t xml:space="preserve">Земельные участки домов рыболовов и охотников       </w:t>
            </w:r>
            <w:r>
              <w:rPr>
                <w:rFonts w:ascii="Times New Roman" w:hAnsi="Times New Roman" w:cs="Times New Roman"/>
                <w:sz w:val="28"/>
                <w:szCs w:val="28"/>
              </w:rPr>
              <w:br/>
              <w:t xml:space="preserve">Земельные  участки  детских  туристических  станций, туристских парков, учебно-туристических троп, трасс, детских и спортивных лагерей                        </w:t>
            </w:r>
            <w:r>
              <w:rPr>
                <w:rFonts w:ascii="Times New Roman" w:hAnsi="Times New Roman" w:cs="Times New Roman"/>
                <w:sz w:val="28"/>
                <w:szCs w:val="28"/>
              </w:rPr>
              <w:br/>
              <w:t xml:space="preserve">Земельные  участки  природных   лечебных   ресурсов, лечебно-оздоровительных местностей и курортов       </w:t>
            </w:r>
            <w:r>
              <w:rPr>
                <w:rFonts w:ascii="Times New Roman" w:hAnsi="Times New Roman" w:cs="Times New Roman"/>
                <w:sz w:val="28"/>
                <w:szCs w:val="28"/>
              </w:rPr>
              <w:br/>
              <w:t xml:space="preserve">Земельные участки парков (культуры и отдыха)        </w:t>
            </w:r>
            <w:r>
              <w:rPr>
                <w:rFonts w:ascii="Times New Roman" w:hAnsi="Times New Roman" w:cs="Times New Roman"/>
                <w:sz w:val="28"/>
                <w:szCs w:val="28"/>
              </w:rPr>
              <w:br/>
              <w:t xml:space="preserve">Земельные участки других объектов оздоровительного и рекреационного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0,08</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8.2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r>
      <w:tr w:rsidR="00447175" w:rsidTr="00447175">
        <w:trPr>
          <w:cantSplit/>
          <w:trHeight w:val="192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9.1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фабрик, заводов и комбинатов      </w:t>
            </w:r>
            <w:r>
              <w:rPr>
                <w:rFonts w:ascii="Times New Roman" w:hAnsi="Times New Roman" w:cs="Times New Roman"/>
                <w:sz w:val="28"/>
                <w:szCs w:val="28"/>
              </w:rPr>
              <w:br/>
              <w:t xml:space="preserve">Земельные  участки   производственных   объединений, концернов,    промышленно-производственных     фирм, трестов                                             </w:t>
            </w:r>
            <w:r>
              <w:rPr>
                <w:rFonts w:ascii="Times New Roman" w:hAnsi="Times New Roman" w:cs="Times New Roman"/>
                <w:sz w:val="28"/>
                <w:szCs w:val="28"/>
              </w:rPr>
              <w:br/>
              <w:t xml:space="preserve">Земельные участки типографий                        </w:t>
            </w:r>
            <w:r>
              <w:rPr>
                <w:rFonts w:ascii="Times New Roman" w:hAnsi="Times New Roman" w:cs="Times New Roman"/>
                <w:sz w:val="28"/>
                <w:szCs w:val="28"/>
              </w:rPr>
              <w:br/>
              <w:t xml:space="preserve">Земельные участки других промышленных предприятий   </w:t>
            </w:r>
            <w:r>
              <w:rPr>
                <w:rFonts w:ascii="Times New Roman" w:hAnsi="Times New Roman" w:cs="Times New Roman"/>
                <w:sz w:val="28"/>
                <w:szCs w:val="28"/>
              </w:rPr>
              <w:br/>
              <w:t xml:space="preserve">Земельные участки тепловых пунктов, трансформаторных подстанций, водозаборных узлов                      </w:t>
            </w:r>
            <w:r>
              <w:rPr>
                <w:rFonts w:ascii="Times New Roman" w:hAnsi="Times New Roman" w:cs="Times New Roman"/>
                <w:sz w:val="28"/>
                <w:szCs w:val="28"/>
              </w:rPr>
              <w:br/>
              <w:t xml:space="preserve">Земельные участки объектов переработки, уничтожения, утилизации и захоронения отходов                    </w:t>
            </w:r>
            <w:r>
              <w:rPr>
                <w:rFonts w:ascii="Times New Roman" w:hAnsi="Times New Roman" w:cs="Times New Roman"/>
                <w:sz w:val="28"/>
                <w:szCs w:val="28"/>
              </w:rPr>
              <w:br/>
              <w:t xml:space="preserve">Земельные       участки       мусороперерабатывающих (мусоросжигающих) предприятий                       </w:t>
            </w:r>
            <w:r>
              <w:rPr>
                <w:rFonts w:ascii="Times New Roman" w:hAnsi="Times New Roman" w:cs="Times New Roman"/>
                <w:sz w:val="28"/>
                <w:szCs w:val="28"/>
              </w:rPr>
              <w:br/>
              <w:t xml:space="preserve">Земельные участки котельных                         </w:t>
            </w:r>
            <w:r>
              <w:rPr>
                <w:rFonts w:ascii="Times New Roman" w:hAnsi="Times New Roman" w:cs="Times New Roman"/>
                <w:sz w:val="28"/>
                <w:szCs w:val="28"/>
              </w:rPr>
              <w:br/>
              <w:t xml:space="preserve">Земельные участки газораспределительных пунктов     </w:t>
            </w:r>
            <w:r>
              <w:rPr>
                <w:rFonts w:ascii="Times New Roman" w:hAnsi="Times New Roman" w:cs="Times New Roman"/>
                <w:sz w:val="28"/>
                <w:szCs w:val="28"/>
              </w:rPr>
              <w:br/>
              <w:t xml:space="preserve">Земельные участки элеваторов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0,011</w:t>
            </w:r>
          </w:p>
        </w:tc>
      </w:tr>
      <w:tr w:rsidR="00447175" w:rsidTr="00447175">
        <w:trPr>
          <w:cantSplit/>
          <w:trHeight w:val="10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ДЭЗов (РЭУ, ЖЭК)                  </w:t>
            </w:r>
            <w:r>
              <w:rPr>
                <w:rFonts w:ascii="Times New Roman" w:hAnsi="Times New Roman" w:cs="Times New Roman"/>
                <w:sz w:val="28"/>
                <w:szCs w:val="28"/>
              </w:rPr>
              <w:br/>
              <w:t xml:space="preserve">Земельные участки объектов коммунального хозяйства  </w:t>
            </w:r>
            <w:r>
              <w:rPr>
                <w:rFonts w:ascii="Times New Roman" w:hAnsi="Times New Roman" w:cs="Times New Roman"/>
                <w:sz w:val="28"/>
                <w:szCs w:val="28"/>
              </w:rPr>
              <w:br/>
              <w:t xml:space="preserve">Земельные      участки      прочих       предприятий материально-технического,         продовольственного снабжения, сбыта и заготовок                        </w:t>
            </w:r>
            <w:r>
              <w:rPr>
                <w:rFonts w:ascii="Times New Roman" w:hAnsi="Times New Roman" w:cs="Times New Roman"/>
                <w:sz w:val="28"/>
                <w:szCs w:val="28"/>
              </w:rPr>
              <w:br/>
              <w:t xml:space="preserve">Земельные участки автобаз, автокомбинатов           </w:t>
            </w:r>
            <w:r>
              <w:rPr>
                <w:rFonts w:ascii="Times New Roman" w:hAnsi="Times New Roman" w:cs="Times New Roman"/>
                <w:sz w:val="28"/>
                <w:szCs w:val="28"/>
              </w:rPr>
              <w:br/>
              <w:t xml:space="preserve">Земельные участки пожарных депо                     </w:t>
            </w:r>
            <w:r>
              <w:rPr>
                <w:rFonts w:ascii="Times New Roman" w:hAnsi="Times New Roman" w:cs="Times New Roman"/>
                <w:sz w:val="28"/>
                <w:szCs w:val="28"/>
              </w:rPr>
              <w:br/>
              <w:t xml:space="preserve">Земельные участки товарно-сырьевых бирж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кладбищ, крематориев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0,0001</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баз и складов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объектами рекламы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10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электростанций, обслуживающих их сооружений и объектов                             </w:t>
            </w:r>
          </w:p>
        </w:tc>
      </w:tr>
      <w:tr w:rsidR="00447175" w:rsidTr="0044717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10.1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тепловых     электростанций, гидроэлектростанций, атомных электростанций  и  иных видов электростанций                                </w:t>
            </w:r>
            <w:r>
              <w:rPr>
                <w:rFonts w:ascii="Times New Roman" w:hAnsi="Times New Roman" w:cs="Times New Roman"/>
                <w:sz w:val="28"/>
                <w:szCs w:val="28"/>
              </w:rPr>
              <w:br/>
              <w:t xml:space="preserve">Земельные   участки   обслуживающих   электростанции сооружений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10.2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11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
        </w:tc>
      </w:tr>
      <w:tr w:rsidR="00447175" w:rsidTr="00447175">
        <w:trPr>
          <w:cantSplit/>
          <w:trHeight w:val="751"/>
        </w:trPr>
        <w:tc>
          <w:tcPr>
            <w:tcW w:w="710"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11.1</w:t>
            </w:r>
          </w:p>
        </w:tc>
        <w:tc>
          <w:tcPr>
            <w:tcW w:w="7654"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речных портов      </w:t>
            </w:r>
            <w:r>
              <w:rPr>
                <w:rFonts w:ascii="Times New Roman" w:hAnsi="Times New Roman" w:cs="Times New Roman"/>
                <w:sz w:val="28"/>
                <w:szCs w:val="28"/>
              </w:rPr>
              <w:br/>
              <w:t xml:space="preserve">Земельные  участки  для  размещения  железнодорожных вокзалов и железнодорожных станций                  </w:t>
            </w:r>
          </w:p>
        </w:tc>
        <w:tc>
          <w:tcPr>
            <w:tcW w:w="1701"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1005"/>
        </w:trPr>
        <w:tc>
          <w:tcPr>
            <w:tcW w:w="710"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654"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автодорожных вокзалов и автостанций                              </w:t>
            </w:r>
            <w:r>
              <w:rPr>
                <w:rFonts w:ascii="Times New Roman" w:hAnsi="Times New Roman" w:cs="Times New Roman"/>
                <w:sz w:val="28"/>
                <w:szCs w:val="28"/>
              </w:rPr>
              <w:br/>
              <w:t xml:space="preserve">Земельные   участки   для   размещения   аэропортов, аэродромов и аэровокзалов                           </w:t>
            </w:r>
          </w:p>
        </w:tc>
        <w:tc>
          <w:tcPr>
            <w:tcW w:w="1701"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занятые  водными  объектами,  находящимися   в обороте                                                            </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водных объектов (за исключением земельных участков, указанных  в  п.  16 настоящего перечня)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447175" w:rsidTr="00447175">
        <w:trPr>
          <w:cantSplit/>
          <w:trHeight w:val="15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13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                                </w:t>
            </w:r>
          </w:p>
        </w:tc>
      </w:tr>
      <w:tr w:rsidR="00447175" w:rsidTr="00447175">
        <w:trPr>
          <w:cantSplit/>
          <w:trHeight w:val="7590"/>
        </w:trPr>
        <w:tc>
          <w:tcPr>
            <w:tcW w:w="710"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lastRenderedPageBreak/>
              <w:t>13.1</w:t>
            </w:r>
          </w:p>
        </w:tc>
        <w:tc>
          <w:tcPr>
            <w:tcW w:w="7654"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предназначенные  для  разработки полезных ископаемых                                 </w:t>
            </w:r>
            <w:r>
              <w:rPr>
                <w:rFonts w:ascii="Times New Roman" w:hAnsi="Times New Roman" w:cs="Times New Roman"/>
                <w:sz w:val="28"/>
                <w:szCs w:val="28"/>
              </w:rPr>
              <w:br/>
              <w:t xml:space="preserve">Земельные  участки  для  размещения  железнодорожных путей и установления полос  отвода  и  охранных  зон железных дорог                                      </w:t>
            </w:r>
            <w:r>
              <w:rPr>
                <w:rFonts w:ascii="Times New Roman" w:hAnsi="Times New Roman" w:cs="Times New Roman"/>
                <w:sz w:val="28"/>
                <w:szCs w:val="28"/>
              </w:rPr>
              <w:b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r>
              <w:rPr>
                <w:rFonts w:ascii="Times New Roman" w:hAnsi="Times New Roman" w:cs="Times New Roman"/>
                <w:sz w:val="28"/>
                <w:szCs w:val="28"/>
              </w:rPr>
              <w:br/>
              <w:t xml:space="preserve">Земельные   участки    автомобильных    дорог    (за исключением земельных участков, указанных  в  п.  16 настоящего перечня), их конструктивных  элементов  и дорожных   сооружений,   а   также   полос    отвода автомобильных дорог                                 </w:t>
            </w:r>
            <w:r>
              <w:rPr>
                <w:rFonts w:ascii="Times New Roman" w:hAnsi="Times New Roman" w:cs="Times New Roman"/>
                <w:sz w:val="28"/>
                <w:szCs w:val="28"/>
              </w:rPr>
              <w:br/>
              <w:t xml:space="preserve">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r>
              <w:rPr>
                <w:rFonts w:ascii="Times New Roman" w:hAnsi="Times New Roman" w:cs="Times New Roman"/>
                <w:sz w:val="28"/>
                <w:szCs w:val="28"/>
              </w:rPr>
              <w:br/>
              <w:t xml:space="preserve">Земельные  участки   для   размещения   искусственно созданных внутренних водных путей                  </w:t>
            </w:r>
            <w:r>
              <w:rPr>
                <w:rFonts w:ascii="Times New Roman" w:hAnsi="Times New Roman" w:cs="Times New Roman"/>
                <w:sz w:val="28"/>
                <w:szCs w:val="28"/>
              </w:rPr>
              <w:br/>
              <w:t xml:space="preserve">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                                  </w:t>
            </w:r>
            <w:r>
              <w:rPr>
                <w:rFonts w:ascii="Times New Roman" w:hAnsi="Times New Roman" w:cs="Times New Roman"/>
                <w:sz w:val="28"/>
                <w:szCs w:val="28"/>
              </w:rPr>
              <w:br/>
              <w:t>Земельные участки гидротехнических и иных сооружений</w:t>
            </w:r>
            <w:r>
              <w:rPr>
                <w:rFonts w:ascii="Times New Roman" w:hAnsi="Times New Roman" w:cs="Times New Roman"/>
                <w:sz w:val="28"/>
                <w:szCs w:val="28"/>
              </w:rPr>
              <w:br/>
              <w:t xml:space="preserve">Земельные  участки  депо,  открытых  линий  метро  и наземных линий иного общественного транспорта       </w:t>
            </w:r>
            <w:r>
              <w:rPr>
                <w:rFonts w:ascii="Times New Roman" w:hAnsi="Times New Roman" w:cs="Times New Roman"/>
                <w:sz w:val="28"/>
                <w:szCs w:val="28"/>
              </w:rPr>
              <w:br/>
              <w:t xml:space="preserve">Земельные  участки  для  размещения   нефтепроводов, газопроводов, иных трубопроводов     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                                          </w:t>
            </w:r>
            <w:r>
              <w:rPr>
                <w:rFonts w:ascii="Times New Roman" w:hAnsi="Times New Roman" w:cs="Times New Roman"/>
                <w:sz w:val="28"/>
                <w:szCs w:val="28"/>
              </w:rPr>
              <w:br/>
              <w:t xml:space="preserve">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                                   </w:t>
            </w:r>
            <w:r>
              <w:rPr>
                <w:rFonts w:ascii="Times New Roman" w:hAnsi="Times New Roman" w:cs="Times New Roman"/>
                <w:sz w:val="28"/>
                <w:szCs w:val="28"/>
              </w:rPr>
              <w:b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w:t>
            </w:r>
            <w:r>
              <w:rPr>
                <w:rFonts w:ascii="Times New Roman" w:hAnsi="Times New Roman" w:cs="Times New Roman"/>
                <w:sz w:val="28"/>
                <w:szCs w:val="28"/>
              </w:rPr>
              <w:br/>
              <w:t xml:space="preserve">на линии связи и соответствующих охранных зон                      </w:t>
            </w:r>
          </w:p>
        </w:tc>
        <w:tc>
          <w:tcPr>
            <w:tcW w:w="1701" w:type="dxa"/>
            <w:tcBorders>
              <w:top w:val="single" w:sz="6" w:space="0" w:color="auto"/>
              <w:left w:val="single" w:sz="6" w:space="0" w:color="auto"/>
              <w:bottom w:val="single" w:sz="4"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1729"/>
        </w:trPr>
        <w:tc>
          <w:tcPr>
            <w:tcW w:w="710"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7654"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наземных    сооружений     и инфраструктуры спутниковой связи                    </w:t>
            </w:r>
          </w:p>
          <w:p w:rsidR="00447175" w:rsidRDefault="0044717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            </w:t>
            </w:r>
            <w:r>
              <w:rPr>
                <w:rFonts w:ascii="Times New Roman" w:hAnsi="Times New Roman" w:cs="Times New Roman"/>
                <w:sz w:val="28"/>
                <w:szCs w:val="28"/>
              </w:rPr>
              <w:br/>
              <w:t xml:space="preserve">Земельные участки объектов  военной  безопасности  и прочих объектов обороны                             </w:t>
            </w:r>
          </w:p>
        </w:tc>
        <w:tc>
          <w:tcPr>
            <w:tcW w:w="1701" w:type="dxa"/>
            <w:tcBorders>
              <w:top w:val="single" w:sz="4"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13.2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14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r>
      <w:tr w:rsidR="00447175" w:rsidTr="00447175">
        <w:trPr>
          <w:cantSplit/>
          <w:trHeight w:val="14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14.1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имеющие  особое  природоохранное значение    (земли     государственных     природных заповедников,   памятников   природы,   национальных парков, природных парков,  дендрологических  парков, ботанических садов; земельные  участки  запретных  и нерестоохранных полос)                             </w:t>
            </w:r>
            <w:r>
              <w:rPr>
                <w:rFonts w:ascii="Times New Roman" w:hAnsi="Times New Roman" w:cs="Times New Roman"/>
                <w:sz w:val="28"/>
                <w:szCs w:val="28"/>
              </w:rPr>
              <w:br/>
              <w:t xml:space="preserve">Земельные участки, имеющие научное,  эстетическое  и иное особо  ценное  значение  (типичные  или  редкие ландшафты,    культурные    ландшафты,    сообщества растительных,    животных     организмов,     редкие геологические образования)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15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сельскохозяйственного использования                                                      </w:t>
            </w:r>
          </w:p>
        </w:tc>
      </w:tr>
      <w:tr w:rsidR="00447175" w:rsidTr="00447175">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15.1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сельскохозяйственных    угодий (пашни, сенокосы, пастбища, залежи,  земли,  занятые многолетними насаждениями)                          </w:t>
            </w:r>
            <w:r>
              <w:rPr>
                <w:rFonts w:ascii="Times New Roman" w:hAnsi="Times New Roman" w:cs="Times New Roman"/>
                <w:sz w:val="28"/>
                <w:szCs w:val="28"/>
              </w:rPr>
              <w:br/>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447175" w:rsidTr="00447175">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16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Земельные  участки  улиц,  проспектов,  площадей,   шоссе,   аллей, бульваров, застав, переулков, проездов, тупиков, линий, набережных;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r>
      <w:tr w:rsidR="00447175" w:rsidTr="00447175">
        <w:trPr>
          <w:cantSplit/>
          <w:trHeight w:val="18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16.1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общего   пользования,   занятые улицами,  проспектами,  площадями,  шоссе,  аллеями, бульварами,   заставами,   переулками,    проездами, тупиками, линиями, набережными,  водными  объектами, пляжами   и   другими   объектами,   которые   могут включаться в состав различных территориальных зон  и не подлежат приватизации                            </w:t>
            </w:r>
            <w:r>
              <w:rPr>
                <w:rFonts w:ascii="Times New Roman" w:hAnsi="Times New Roman" w:cs="Times New Roman"/>
                <w:sz w:val="28"/>
                <w:szCs w:val="28"/>
              </w:rPr>
              <w:br/>
              <w:t xml:space="preserve">Земельные участки земель резерва                    </w:t>
            </w:r>
            <w:r>
              <w:rPr>
                <w:rFonts w:ascii="Times New Roman" w:hAnsi="Times New Roman" w:cs="Times New Roman"/>
                <w:sz w:val="28"/>
                <w:szCs w:val="28"/>
              </w:rPr>
              <w:br/>
              <w:t xml:space="preserve">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     </w:t>
            </w:r>
            <w:r>
              <w:rPr>
                <w:rFonts w:ascii="Times New Roman" w:hAnsi="Times New Roman" w:cs="Times New Roman"/>
                <w:sz w:val="28"/>
                <w:szCs w:val="28"/>
              </w:rPr>
              <w:br/>
              <w:t xml:space="preserve">Земельные  участки  под  полосами  отвода  водоемов, каналов и коллекторов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0,12</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17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Прочие земельные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III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b/>
                <w:i/>
                <w:sz w:val="28"/>
                <w:szCs w:val="28"/>
              </w:rPr>
            </w:pPr>
            <w:r>
              <w:rPr>
                <w:rFonts w:ascii="Times New Roman" w:hAnsi="Times New Roman" w:cs="Times New Roman"/>
                <w:b/>
                <w:i/>
                <w:sz w:val="28"/>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промышленности                                               </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производственных   и   административных   зданий, строений, сооружений и обслуживания их объектов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производственных зданий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коммуникаций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1.1.3</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подъездных путей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1.1.4</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складских помещений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1.1.5</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административных зданий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1.1.6</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культурно-бытовых зданий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1.1.7</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Иные  производственные  и  административные  здания, строения, сооружения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добычи и разработки полезных ископаемых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промышленности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энергетики                                                   </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Для  размещения   электростанций   и   обслуживающих сооружений и объектов</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2.1.1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гидроэлектростанций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2.1.2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обслуживающих  сооружений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2.2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электрических сетей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воздушных линий электропередачи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Для размещения наземных сооружений  кабельных  линий</w:t>
            </w:r>
            <w:r>
              <w:rPr>
                <w:rFonts w:ascii="Times New Roman" w:hAnsi="Times New Roman" w:cs="Times New Roman"/>
                <w:sz w:val="28"/>
                <w:szCs w:val="28"/>
              </w:rPr>
              <w:br/>
              <w:t xml:space="preserve">электропередачи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2.2.3</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подстанций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2.2.4</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распределительных пунктов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2.2.5</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Для  размещения   других   сооружений   и   объектов</w:t>
            </w:r>
            <w:r>
              <w:rPr>
                <w:rFonts w:ascii="Times New Roman" w:hAnsi="Times New Roman" w:cs="Times New Roman"/>
                <w:sz w:val="28"/>
                <w:szCs w:val="28"/>
              </w:rPr>
              <w:br/>
              <w:t xml:space="preserve">энергетики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энергетики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транспорта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3.1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объектов железнодорожного транспорта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3.1.1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железнодорожных путей (полос отвода)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3.1.2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эксплуатации,    расширения    и реконструкции    строений,    зданий,     сооружений железнодорожного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3.2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объектов автомобильного транспорта  и объектов дорожного хозяйства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3.2.1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автомобильных дорог (полоса отвода)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3.2.2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конструктивных элементов  и  дорожных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3.2.3</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автовокзалов и автостанций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3.2.4</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автомобильного транспорта и дорожного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3.3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водного транспорта                   </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3.3.1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искусственно  созданных  внутренних водных путей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3.3.2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речных портов, причалов, пристаней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3.3.3</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гидротехнических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3.3.4</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водного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3.4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объектов воздушного транспорта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3.4.1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аэропортов и аэродромов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3.4.2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аэровокзалов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3.4.3</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взлетно-посадочных полос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3.4.4</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Для размещения  иных  наземных  объектов  воздушного</w:t>
            </w:r>
            <w:r>
              <w:rPr>
                <w:rFonts w:ascii="Times New Roman" w:hAnsi="Times New Roman" w:cs="Times New Roman"/>
                <w:sz w:val="28"/>
                <w:szCs w:val="28"/>
              </w:rPr>
              <w:br/>
              <w:t xml:space="preserve">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3.5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объектов трубопроводного транспорта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3.5.1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нефтепроводов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3.5.2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газопроводов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3.5.3</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трубопроводов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3.5.4</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трубопроводного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иных   объектов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связи, радиовещания, телевидения, информатики                </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эксплуатационных  предприятий  связи для обслуживания линий связи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подземных кабельных и воздушных линий связи и радиофикации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наземных и подземных  необслуживаемых усилительных пунктов на кабельных линиях связи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наземных сооружений и  инфраструктуры спутниковой связи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связи,  радиовещания, телевидения, информатики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обороны и безопасности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обеспечения целей обороны                                      </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5.1.1</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военных  организаций,  учреждений  и других объектов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5.1.2</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дислокации войск и сил флота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5.1.3</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проведения учений и иных мероприятий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5.1.4</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испытательных полигонов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5.1.5</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мест уничтожения оружия и захоронения отходов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5.1.6</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создания  запасов  материальных   ценностей   в государственном    и    мобилизационном     резервах (хранилища, склады и другие)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5.1.7</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обороны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обороны и безопасности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IV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особо охраняемых территорий и объектов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Особо охраняемые природные территории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Природные заказники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Памятники природы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Лечебно-оздоровительное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0,13</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особо  охраняемых   природных территорий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Природоохранное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Рекреационное назначение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домов отдыха, пансионатов, кемпингов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0,13</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Для размещения объектов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туристических  баз,  стационарных  и палаточных туристско-оздоровительных лагерей,  домов рыболова и охотника, детских туристических станций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0,13</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туристических парков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учебно-туристических троп и трасс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детских и спортивных лагерей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3.7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пляжей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3.8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рекреационного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Историко-культурное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Особо ценные земли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Для иного разрешенного использования на землях особо охраняемых территорий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V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лесного фонда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ведения лесного хозяйства (лесопользования)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иного разрешенного использования, не  связанного с лесопользованием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VI   </w:t>
            </w:r>
          </w:p>
        </w:tc>
        <w:tc>
          <w:tcPr>
            <w:tcW w:w="9355" w:type="dxa"/>
            <w:gridSpan w:val="2"/>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водного фонда                                                </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Под водными объектами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гидротехнических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водохозяйственных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447175" w:rsidTr="00447175">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иного разрешенного использования, не  связанного с водопользованием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447175" w:rsidTr="0044717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VII  </w:t>
            </w:r>
          </w:p>
        </w:tc>
        <w:tc>
          <w:tcPr>
            <w:tcW w:w="7654"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запаса (неиспользуемые)                       </w:t>
            </w:r>
          </w:p>
        </w:tc>
        <w:tc>
          <w:tcPr>
            <w:tcW w:w="1701" w:type="dxa"/>
            <w:tcBorders>
              <w:top w:val="single" w:sz="6" w:space="0" w:color="auto"/>
              <w:left w:val="single" w:sz="6" w:space="0" w:color="auto"/>
              <w:bottom w:val="single" w:sz="6" w:space="0" w:color="auto"/>
              <w:right w:val="single" w:sz="6" w:space="0" w:color="auto"/>
            </w:tcBorders>
            <w:hideMark/>
          </w:tcPr>
          <w:p w:rsidR="00447175" w:rsidRDefault="00447175">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bl>
    <w:p w:rsidR="00447175" w:rsidRDefault="00447175" w:rsidP="00447175">
      <w:pPr>
        <w:autoSpaceDE w:val="0"/>
        <w:autoSpaceDN w:val="0"/>
        <w:adjustRightInd w:val="0"/>
        <w:rPr>
          <w:rFonts w:ascii="Times New Roman" w:hAnsi="Times New Roman" w:cs="Times New Roman"/>
          <w:sz w:val="28"/>
          <w:szCs w:val="28"/>
        </w:rPr>
      </w:pPr>
    </w:p>
    <w:p w:rsidR="00447175" w:rsidRDefault="00447175" w:rsidP="00447175">
      <w:pPr>
        <w:autoSpaceDE w:val="0"/>
        <w:autoSpaceDN w:val="0"/>
        <w:adjustRightInd w:val="0"/>
        <w:jc w:val="cente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ind w:right="-22" w:firstLine="993"/>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447175" w:rsidRDefault="00447175" w:rsidP="00447175">
      <w:pPr>
        <w:ind w:right="-22" w:firstLine="993"/>
        <w:jc w:val="center"/>
        <w:rPr>
          <w:rFonts w:ascii="Times New Roman" w:hAnsi="Times New Roman" w:cs="Times New Roman"/>
          <w:b/>
          <w:bCs/>
          <w:sz w:val="28"/>
          <w:szCs w:val="28"/>
        </w:rPr>
      </w:pPr>
      <w:r>
        <w:rPr>
          <w:rFonts w:ascii="Times New Roman" w:hAnsi="Times New Roman" w:cs="Times New Roman"/>
          <w:b/>
          <w:bCs/>
          <w:sz w:val="28"/>
          <w:szCs w:val="28"/>
        </w:rPr>
        <w:t>ИВАНОВСКАЯ ОБЛАСТЬ</w:t>
      </w:r>
    </w:p>
    <w:p w:rsidR="00447175" w:rsidRDefault="00447175" w:rsidP="00447175">
      <w:pPr>
        <w:ind w:right="-22" w:firstLine="993"/>
        <w:jc w:val="center"/>
        <w:rPr>
          <w:rFonts w:ascii="Times New Roman" w:hAnsi="Times New Roman" w:cs="Times New Roman"/>
          <w:b/>
          <w:bCs/>
          <w:sz w:val="28"/>
          <w:szCs w:val="28"/>
        </w:rPr>
      </w:pPr>
    </w:p>
    <w:p w:rsidR="00447175" w:rsidRDefault="00447175" w:rsidP="00447175">
      <w:pPr>
        <w:ind w:right="-22" w:firstLine="993"/>
        <w:jc w:val="center"/>
        <w:rPr>
          <w:rFonts w:ascii="Times New Roman" w:hAnsi="Times New Roman" w:cs="Times New Roman"/>
          <w:b/>
          <w:bCs/>
          <w:sz w:val="28"/>
          <w:szCs w:val="28"/>
        </w:rPr>
      </w:pPr>
      <w:r>
        <w:rPr>
          <w:rFonts w:ascii="Times New Roman" w:hAnsi="Times New Roman" w:cs="Times New Roman"/>
          <w:b/>
          <w:bCs/>
          <w:sz w:val="28"/>
          <w:szCs w:val="28"/>
        </w:rPr>
        <w:t>СОВЕТ ЛЕЖНЕВСКОГО МУНИЦИПАЛЬНОГО РАЙОНА</w:t>
      </w:r>
    </w:p>
    <w:p w:rsidR="00447175" w:rsidRDefault="00447175" w:rsidP="00447175">
      <w:pPr>
        <w:ind w:right="-22" w:firstLine="993"/>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447175" w:rsidRDefault="00447175" w:rsidP="00447175">
      <w:pPr>
        <w:pStyle w:val="ConsPlusTitle"/>
        <w:jc w:val="center"/>
        <w:outlineLvl w:val="0"/>
        <w:rPr>
          <w:sz w:val="22"/>
          <w:szCs w:val="22"/>
        </w:rPr>
      </w:pPr>
    </w:p>
    <w:p w:rsidR="00447175" w:rsidRDefault="00447175" w:rsidP="00447175">
      <w:pPr>
        <w:pStyle w:val="ConsPlusTitle"/>
        <w:jc w:val="center"/>
        <w:outlineLvl w:val="0"/>
        <w:rPr>
          <w:sz w:val="22"/>
          <w:szCs w:val="22"/>
        </w:rPr>
      </w:pPr>
    </w:p>
    <w:p w:rsidR="00447175" w:rsidRDefault="00447175" w:rsidP="00447175">
      <w:pPr>
        <w:pStyle w:val="ConsPlusTitle"/>
        <w:jc w:val="center"/>
        <w:outlineLvl w:val="0"/>
        <w:rPr>
          <w:b w:val="0"/>
          <w:sz w:val="28"/>
          <w:szCs w:val="28"/>
        </w:rPr>
      </w:pPr>
      <w:r>
        <w:rPr>
          <w:b w:val="0"/>
          <w:sz w:val="28"/>
          <w:szCs w:val="28"/>
        </w:rPr>
        <w:t xml:space="preserve">от 22.03. </w:t>
      </w:r>
      <w:smartTag w:uri="urn:schemas-microsoft-com:office:smarttags" w:element="metricconverter">
        <w:smartTagPr>
          <w:attr w:name="ProductID" w:val="2012 г"/>
        </w:smartTagPr>
        <w:r>
          <w:rPr>
            <w:b w:val="0"/>
            <w:sz w:val="28"/>
            <w:szCs w:val="28"/>
          </w:rPr>
          <w:t>2012 г</w:t>
        </w:r>
      </w:smartTag>
      <w:r>
        <w:rPr>
          <w:b w:val="0"/>
          <w:sz w:val="28"/>
          <w:szCs w:val="28"/>
        </w:rPr>
        <w:t>.                                                                    N 9</w:t>
      </w:r>
    </w:p>
    <w:p w:rsidR="00447175" w:rsidRDefault="00447175" w:rsidP="00447175">
      <w:pPr>
        <w:pStyle w:val="ConsPlusTitle"/>
        <w:jc w:val="center"/>
        <w:outlineLvl w:val="0"/>
        <w:rPr>
          <w:sz w:val="22"/>
          <w:szCs w:val="22"/>
        </w:rPr>
      </w:pPr>
    </w:p>
    <w:p w:rsidR="00447175" w:rsidRDefault="00447175" w:rsidP="00447175">
      <w:pPr>
        <w:pStyle w:val="ConsPlusTitle"/>
        <w:jc w:val="center"/>
        <w:outlineLvl w:val="0"/>
        <w:rPr>
          <w:sz w:val="28"/>
          <w:szCs w:val="28"/>
        </w:rPr>
      </w:pPr>
      <w:r>
        <w:rPr>
          <w:sz w:val="28"/>
          <w:szCs w:val="28"/>
        </w:rPr>
        <w:t xml:space="preserve">О внесении изменений в Порядок определения размера арендной платы, порядок, условия и сроки внесения арендной платы за пользование </w:t>
      </w:r>
      <w:r>
        <w:rPr>
          <w:sz w:val="28"/>
          <w:szCs w:val="28"/>
        </w:rPr>
        <w:lastRenderedPageBreak/>
        <w:t>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предоставляемыми в аренду без проведения торгов (конкурсов, аукционов)</w:t>
      </w:r>
    </w:p>
    <w:p w:rsidR="00447175" w:rsidRDefault="00447175" w:rsidP="00447175">
      <w:pPr>
        <w:pStyle w:val="ConsPlusTitle"/>
        <w:jc w:val="center"/>
        <w:outlineLvl w:val="0"/>
        <w:rPr>
          <w:sz w:val="28"/>
          <w:szCs w:val="28"/>
        </w:rPr>
      </w:pPr>
    </w:p>
    <w:p w:rsidR="00447175" w:rsidRDefault="00447175" w:rsidP="00447175">
      <w:pPr>
        <w:pStyle w:val="ConsPlusTitle"/>
        <w:tabs>
          <w:tab w:val="center" w:pos="4677"/>
          <w:tab w:val="left" w:pos="6724"/>
        </w:tabs>
        <w:outlineLvl w:val="0"/>
        <w:rPr>
          <w:sz w:val="22"/>
          <w:szCs w:val="22"/>
        </w:rPr>
      </w:pPr>
    </w:p>
    <w:p w:rsidR="00447175" w:rsidRDefault="00447175" w:rsidP="00447175">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пунктом 3 статьи 65 Земельного кодекса Российской Федерации, Совет Лежневского муниципального района Ивановской области решил:</w:t>
      </w:r>
    </w:p>
    <w:p w:rsidR="00447175" w:rsidRDefault="00447175" w:rsidP="00447175">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1. Внести в Приложение 1 к Порядку определения размера арендной платы, порядку, условиям и срокам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предоставляемыми в аренду без проведения торгов (конкурсов, аукционов)  утвержденное Решением Совета Лежневского муниципального района от 26.11.2008 г. №60 следующие изменения:</w:t>
      </w:r>
    </w:p>
    <w:p w:rsidR="00447175" w:rsidRDefault="00447175" w:rsidP="00447175">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Цифры «1,372» заменить на цифры «1,4942».</w:t>
      </w:r>
    </w:p>
    <w:p w:rsidR="00447175" w:rsidRDefault="00447175" w:rsidP="00447175">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после его официального опубликования в районной газете «Сельские вести» и распространяется на правоотношения, возникшие с 01.01.2012.</w:t>
      </w:r>
    </w:p>
    <w:p w:rsidR="00447175" w:rsidRDefault="00447175" w:rsidP="00447175">
      <w:pPr>
        <w:autoSpaceDE w:val="0"/>
        <w:autoSpaceDN w:val="0"/>
        <w:adjustRightInd w:val="0"/>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Глава Лежневского</w:t>
      </w:r>
    </w:p>
    <w:p w:rsidR="00447175" w:rsidRDefault="00447175" w:rsidP="00447175">
      <w:pPr>
        <w:autoSpaceDE w:val="0"/>
        <w:autoSpaceDN w:val="0"/>
        <w:adjustRightInd w:val="0"/>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447175" w:rsidRDefault="00447175" w:rsidP="00447175">
      <w:pPr>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b/>
          <w:sz w:val="28"/>
          <w:szCs w:val="28"/>
        </w:rPr>
        <w:t xml:space="preserve">председатель Совета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Т.М.Охлопкова</w:t>
      </w:r>
    </w:p>
    <w:p w:rsidR="00447175" w:rsidRDefault="00447175" w:rsidP="00447175">
      <w:pPr>
        <w:autoSpaceDE w:val="0"/>
        <w:autoSpaceDN w:val="0"/>
        <w:adjustRightInd w:val="0"/>
        <w:spacing w:after="0" w:line="240" w:lineRule="auto"/>
        <w:jc w:val="right"/>
        <w:outlineLvl w:val="0"/>
        <w:rPr>
          <w:rFonts w:ascii="Times New Roman" w:hAnsi="Times New Roman" w:cs="Times New Roman"/>
        </w:rPr>
      </w:pPr>
    </w:p>
    <w:p w:rsidR="00447175" w:rsidRDefault="00447175" w:rsidP="00447175">
      <w:pPr>
        <w:spacing w:after="0" w:line="240" w:lineRule="auto"/>
        <w:rPr>
          <w:rFonts w:ascii="Times New Roman" w:hAnsi="Times New Roman" w:cs="Times New Roman"/>
          <w:sz w:val="28"/>
          <w:szCs w:val="28"/>
        </w:rPr>
      </w:pPr>
    </w:p>
    <w:p w:rsidR="00447175" w:rsidRDefault="00447175" w:rsidP="00447175">
      <w:pPr>
        <w:spacing w:after="0" w:line="240" w:lineRule="auto"/>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447175" w:rsidRDefault="00447175" w:rsidP="00447175">
      <w:pPr>
        <w:rPr>
          <w:rFonts w:ascii="Times New Roman" w:hAnsi="Times New Roman" w:cs="Times New Roman"/>
          <w:sz w:val="28"/>
          <w:szCs w:val="28"/>
        </w:rPr>
      </w:pPr>
    </w:p>
    <w:p w:rsidR="00375849" w:rsidRDefault="00375849"/>
    <w:sectPr w:rsidR="00375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47175"/>
    <w:rsid w:val="00375849"/>
    <w:rsid w:val="0044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47175"/>
    <w:pPr>
      <w:widowControl w:val="0"/>
      <w:shd w:val="clear" w:color="auto" w:fill="FFFFFF"/>
      <w:spacing w:before="343" w:after="0" w:line="240" w:lineRule="auto"/>
      <w:jc w:val="both"/>
    </w:pPr>
    <w:rPr>
      <w:rFonts w:ascii="Arial" w:eastAsia="Times New Roman" w:hAnsi="Arial" w:cs="Arial"/>
      <w:sz w:val="24"/>
      <w:szCs w:val="24"/>
    </w:rPr>
  </w:style>
  <w:style w:type="character" w:customStyle="1" w:styleId="a4">
    <w:name w:val="Основной текст Знак"/>
    <w:basedOn w:val="a0"/>
    <w:link w:val="a3"/>
    <w:uiPriority w:val="99"/>
    <w:semiHidden/>
    <w:rsid w:val="00447175"/>
    <w:rPr>
      <w:rFonts w:ascii="Arial" w:eastAsia="Times New Roman" w:hAnsi="Arial" w:cs="Arial"/>
      <w:sz w:val="24"/>
      <w:szCs w:val="24"/>
      <w:shd w:val="clear" w:color="auto" w:fill="FFFFFF"/>
    </w:rPr>
  </w:style>
  <w:style w:type="paragraph" w:customStyle="1" w:styleId="ConsPlusTitle">
    <w:name w:val="ConsPlusTitle"/>
    <w:rsid w:val="00447175"/>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4471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44717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21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7810</Words>
  <Characters>44520</Characters>
  <Application>Microsoft Office Word</Application>
  <DocSecurity>0</DocSecurity>
  <Lines>371</Lines>
  <Paragraphs>104</Paragraphs>
  <ScaleCrop>false</ScaleCrop>
  <Company/>
  <LinksUpToDate>false</LinksUpToDate>
  <CharactersWithSpaces>52226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3</cp:revision>
  <dcterms:created xsi:type="dcterms:W3CDTF">2014-05-17T10:38:00Z</dcterms:created>
  <dcterms:modified xsi:type="dcterms:W3CDTF">2014-05-17T10:39:00Z</dcterms:modified>
</cp:coreProperties>
</file>