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4A1" w:rsidRPr="00E36A9B" w:rsidRDefault="00E36A9B" w:rsidP="00E36A9B">
      <w:pPr>
        <w:tabs>
          <w:tab w:val="left" w:pos="-19"/>
          <w:tab w:val="center" w:pos="4563"/>
        </w:tabs>
        <w:ind w:hanging="228"/>
        <w:rPr>
          <w:rFonts w:ascii="Times New Roman" w:eastAsia="Batang" w:hAnsi="Times New Roman"/>
          <w:caps/>
          <w:sz w:val="28"/>
          <w:szCs w:val="28"/>
        </w:rPr>
      </w:pPr>
      <w:r w:rsidRPr="00E36A9B">
        <w:rPr>
          <w:rFonts w:ascii="Times New Roman" w:eastAsia="Batang" w:hAnsi="Times New Roman"/>
          <w:caps/>
          <w:sz w:val="28"/>
          <w:szCs w:val="28"/>
        </w:rPr>
        <w:tab/>
      </w:r>
      <w:r w:rsidR="0030074A">
        <w:rPr>
          <w:rFonts w:ascii="Times New Roman" w:eastAsia="Batang" w:hAnsi="Times New Roman"/>
          <w:caps/>
          <w:noProof/>
          <w:sz w:val="28"/>
          <w:szCs w:val="28"/>
          <w:lang w:eastAsia="ru-RU"/>
        </w:rPr>
        <w:pict>
          <v:group id="_x0000_s1026" style="position:absolute;margin-left:203.15pt;margin-top:-14.1pt;width:46.65pt;height:51.15pt;z-index:251658240;mso-position-horizontal-relative:text;mso-position-vertical-relative:text" coordorigin="2411,851" coordsize="2760,41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414;top:851;width:2757;height:3362">
              <v:imagedata r:id="rId5" o:title="кол"/>
            </v:shape>
            <v:group id="_x0000_s1028" style="position:absolute;left:2411;top:851;width:2760;height:4140" coordorigin="611,656" coordsize="3365,5774">
              <v:line id="_x0000_s1029" style="position:absolute;flip:y" from="611,671" to="611,5171" strokeweight="1.75pt"/>
              <v:line id="_x0000_s1030" style="position:absolute" from="611,671" to="3971,671" strokeweight="1.75pt"/>
              <v:line id="_x0000_s1031" style="position:absolute" from="3971,656" to="3971,5171" strokeweight="1.5pt"/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_x0000_s1032" type="#_x0000_t87" style="position:absolute;left:1666;top:4120;width:1260;height:3360;rotation:270" adj="1672,10279" strokeweight="1.5pt"/>
            </v:group>
            <v:shape id="_x0000_s1033" type="#_x0000_t75" style="position:absolute;left:2651;top:4091;width:2400;height:392">
              <v:imagedata r:id="rId6" o:title="ветк" gain="69719f"/>
            </v:shape>
          </v:group>
        </w:pict>
      </w:r>
    </w:p>
    <w:p w:rsidR="00B514A1" w:rsidRDefault="00B514A1" w:rsidP="00B514A1">
      <w:pPr>
        <w:ind w:hanging="228"/>
        <w:jc w:val="center"/>
        <w:rPr>
          <w:rFonts w:ascii="Times New Roman" w:eastAsia="Batang" w:hAnsi="Times New Roman"/>
          <w:b/>
          <w:caps/>
          <w:sz w:val="28"/>
          <w:szCs w:val="28"/>
        </w:rPr>
      </w:pPr>
    </w:p>
    <w:p w:rsidR="00E36A9B" w:rsidRDefault="00E36A9B" w:rsidP="00B514A1">
      <w:pPr>
        <w:ind w:hanging="228"/>
        <w:jc w:val="center"/>
        <w:rPr>
          <w:rFonts w:ascii="Times New Roman" w:eastAsia="Batang" w:hAnsi="Times New Roman"/>
          <w:b/>
          <w:caps/>
          <w:sz w:val="28"/>
          <w:szCs w:val="28"/>
        </w:rPr>
      </w:pPr>
    </w:p>
    <w:p w:rsidR="00B514A1" w:rsidRPr="00645FB2" w:rsidRDefault="00B514A1" w:rsidP="00B514A1">
      <w:pPr>
        <w:ind w:hanging="228"/>
        <w:jc w:val="center"/>
        <w:rPr>
          <w:rFonts w:ascii="Times New Roman" w:eastAsia="Batang" w:hAnsi="Times New Roman"/>
          <w:b/>
          <w:caps/>
          <w:sz w:val="28"/>
          <w:szCs w:val="28"/>
        </w:rPr>
      </w:pPr>
      <w:r w:rsidRPr="00645FB2">
        <w:rPr>
          <w:rFonts w:ascii="Times New Roman" w:eastAsia="Batang" w:hAnsi="Times New Roman"/>
          <w:b/>
          <w:caps/>
          <w:sz w:val="28"/>
          <w:szCs w:val="28"/>
        </w:rPr>
        <w:t>АДМИНИСТРАЦИЯ Лежневского муниципального района Ивановской области</w:t>
      </w:r>
    </w:p>
    <w:p w:rsidR="00B514A1" w:rsidRPr="00645FB2" w:rsidRDefault="00B514A1" w:rsidP="00B514A1">
      <w:pPr>
        <w:jc w:val="center"/>
        <w:rPr>
          <w:rFonts w:ascii="Times New Roman" w:eastAsia="Batang" w:hAnsi="Times New Roman"/>
          <w:b/>
          <w:caps/>
          <w:sz w:val="28"/>
          <w:szCs w:val="28"/>
        </w:rPr>
      </w:pPr>
    </w:p>
    <w:p w:rsidR="00B514A1" w:rsidRPr="00645FB2" w:rsidRDefault="00B514A1" w:rsidP="00B514A1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645FB2">
        <w:rPr>
          <w:rFonts w:ascii="Times New Roman" w:eastAsia="Batang" w:hAnsi="Times New Roman"/>
          <w:b/>
          <w:caps/>
          <w:sz w:val="28"/>
          <w:szCs w:val="28"/>
        </w:rPr>
        <w:t>ПОСТАНОВЛЕНИЕ</w:t>
      </w:r>
    </w:p>
    <w:p w:rsidR="00B514A1" w:rsidRPr="00C9211B" w:rsidRDefault="00B514A1" w:rsidP="00B514A1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t xml:space="preserve">                                                 </w:t>
      </w:r>
    </w:p>
    <w:p w:rsidR="00B514A1" w:rsidRDefault="00B514A1" w:rsidP="00B514A1">
      <w:pPr>
        <w:jc w:val="both"/>
      </w:pPr>
      <w:r>
        <w:t xml:space="preserve">        от  _________________ </w:t>
      </w:r>
      <w:r>
        <w:tab/>
      </w:r>
      <w:r>
        <w:tab/>
      </w:r>
      <w:r>
        <w:tab/>
        <w:t xml:space="preserve">                                 </w:t>
      </w:r>
      <w:r>
        <w:tab/>
      </w:r>
      <w:r>
        <w:rPr>
          <w:sz w:val="22"/>
        </w:rPr>
        <w:t>№ ___________</w:t>
      </w:r>
    </w:p>
    <w:p w:rsidR="00B514A1" w:rsidRPr="0086578A" w:rsidRDefault="00B514A1" w:rsidP="00B514A1">
      <w:pPr>
        <w:jc w:val="center"/>
        <w:rPr>
          <w:rFonts w:ascii="Times New Roman" w:hAnsi="Times New Roman"/>
          <w:b/>
          <w:sz w:val="26"/>
          <w:szCs w:val="26"/>
        </w:rPr>
      </w:pPr>
    </w:p>
    <w:p w:rsidR="00B514A1" w:rsidRPr="006A3988" w:rsidRDefault="00B514A1" w:rsidP="00B514A1">
      <w:pPr>
        <w:shd w:val="clear" w:color="auto" w:fill="FFFFFF"/>
        <w:rPr>
          <w:rFonts w:ascii="Times New Roman" w:hAnsi="Times New Roman"/>
          <w:sz w:val="28"/>
          <w:szCs w:val="26"/>
        </w:rPr>
      </w:pPr>
      <w:r w:rsidRPr="0086578A">
        <w:rPr>
          <w:rFonts w:ascii="Times New Roman" w:hAnsi="Times New Roman"/>
          <w:sz w:val="26"/>
          <w:szCs w:val="26"/>
        </w:rPr>
        <w:t> </w:t>
      </w:r>
    </w:p>
    <w:p w:rsidR="00B514A1" w:rsidRPr="006A3988" w:rsidRDefault="00B514A1" w:rsidP="00B514A1">
      <w:pPr>
        <w:widowControl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center"/>
        <w:rPr>
          <w:rFonts w:ascii="Times New Roman" w:hAnsi="Times New Roman"/>
          <w:bCs/>
          <w:sz w:val="28"/>
          <w:szCs w:val="26"/>
        </w:rPr>
      </w:pPr>
      <w:r w:rsidRPr="006A3988">
        <w:rPr>
          <w:rStyle w:val="a4"/>
          <w:rFonts w:ascii="Times New Roman" w:hAnsi="Times New Roman"/>
          <w:sz w:val="28"/>
          <w:szCs w:val="26"/>
        </w:rPr>
        <w:t>Об утверждении Программы профилактики</w:t>
      </w:r>
      <w:r>
        <w:rPr>
          <w:rStyle w:val="a4"/>
          <w:rFonts w:ascii="Times New Roman" w:hAnsi="Times New Roman"/>
          <w:sz w:val="28"/>
          <w:szCs w:val="26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Лежневского муниципального района Ивановской области на 202</w:t>
      </w:r>
      <w:r w:rsidR="00524232">
        <w:rPr>
          <w:rStyle w:val="a4"/>
          <w:rFonts w:ascii="Times New Roman" w:hAnsi="Times New Roman"/>
          <w:sz w:val="28"/>
          <w:szCs w:val="26"/>
        </w:rPr>
        <w:t>4</w:t>
      </w:r>
      <w:r>
        <w:rPr>
          <w:rStyle w:val="a4"/>
          <w:rFonts w:ascii="Times New Roman" w:hAnsi="Times New Roman"/>
          <w:sz w:val="28"/>
          <w:szCs w:val="26"/>
        </w:rPr>
        <w:t xml:space="preserve"> год </w:t>
      </w:r>
    </w:p>
    <w:p w:rsidR="00B514A1" w:rsidRPr="0086578A" w:rsidRDefault="00B514A1" w:rsidP="00B514A1">
      <w:pPr>
        <w:widowControl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B514A1" w:rsidRPr="003F247A" w:rsidRDefault="00B514A1" w:rsidP="00B514A1">
      <w:pPr>
        <w:widowControl/>
        <w:tabs>
          <w:tab w:val="left" w:pos="851"/>
          <w:tab w:val="left" w:pos="993"/>
        </w:tabs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86578A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</w:t>
      </w:r>
      <w:r w:rsidRPr="003F247A">
        <w:rPr>
          <w:rFonts w:ascii="Times New Roman" w:hAnsi="Times New Roman"/>
          <w:sz w:val="28"/>
          <w:szCs w:val="28"/>
        </w:rPr>
        <w:t xml:space="preserve">В соответствии с Федеральным законом от 31.07.2020 № 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</w:t>
      </w:r>
      <w:r w:rsidRPr="003716F6">
        <w:rPr>
          <w:rFonts w:ascii="Times New Roman" w:eastAsia="Times New Roman" w:hAnsi="Times New Roman"/>
          <w:bCs/>
          <w:sz w:val="28"/>
          <w:szCs w:val="28"/>
          <w:lang w:eastAsia="ru-RU"/>
        </w:rPr>
        <w:t>Администрация Лежневского муниципального района ПОСТАНОВЛЯЕТ:</w:t>
      </w:r>
    </w:p>
    <w:p w:rsidR="00B514A1" w:rsidRPr="003F247A" w:rsidRDefault="00B514A1" w:rsidP="00B514A1">
      <w:pPr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247A">
        <w:rPr>
          <w:rFonts w:ascii="Times New Roman" w:hAnsi="Times New Roman"/>
          <w:sz w:val="28"/>
          <w:szCs w:val="28"/>
        </w:rPr>
        <w:t xml:space="preserve">   </w:t>
      </w:r>
      <w:r w:rsidRPr="003F247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1. </w:t>
      </w:r>
      <w:r w:rsidRPr="003F247A">
        <w:rPr>
          <w:rFonts w:ascii="Times New Roman" w:eastAsia="Times New Roman" w:hAnsi="Times New Roman"/>
          <w:sz w:val="28"/>
          <w:szCs w:val="28"/>
        </w:rPr>
        <w:t>Утвердить прилагаемую Программу профилактики рисков причинения вреда (ущерба) охраняемым законом ценностями при осуществлении муниципального земельного контроля в границах Лежневско</w:t>
      </w:r>
      <w:r>
        <w:rPr>
          <w:rFonts w:ascii="Times New Roman" w:eastAsia="Times New Roman" w:hAnsi="Times New Roman"/>
          <w:sz w:val="28"/>
          <w:szCs w:val="28"/>
        </w:rPr>
        <w:t>го муниципального района на 202</w:t>
      </w:r>
      <w:r w:rsidR="00524232">
        <w:rPr>
          <w:rFonts w:ascii="Times New Roman" w:eastAsia="Times New Roman" w:hAnsi="Times New Roman"/>
          <w:sz w:val="28"/>
          <w:szCs w:val="28"/>
        </w:rPr>
        <w:t>4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 год </w:t>
      </w:r>
      <w:r w:rsidRPr="003F247A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r>
        <w:rPr>
          <w:rStyle w:val="a4"/>
          <w:rFonts w:ascii="Times New Roman" w:hAnsi="Times New Roman"/>
          <w:b w:val="0"/>
          <w:sz w:val="28"/>
          <w:szCs w:val="28"/>
        </w:rPr>
        <w:t>(п</w:t>
      </w:r>
      <w:r w:rsidRPr="003F247A">
        <w:rPr>
          <w:rStyle w:val="a4"/>
          <w:rFonts w:ascii="Times New Roman" w:hAnsi="Times New Roman"/>
          <w:b w:val="0"/>
          <w:sz w:val="28"/>
          <w:szCs w:val="28"/>
        </w:rPr>
        <w:t>риложение №1).</w:t>
      </w:r>
    </w:p>
    <w:p w:rsidR="00B514A1" w:rsidRPr="003F247A" w:rsidRDefault="00B514A1" w:rsidP="00B514A1">
      <w:pPr>
        <w:ind w:firstLine="708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247A">
        <w:rPr>
          <w:rFonts w:ascii="Times New Roman" w:eastAsia="Times New Roman CYR" w:hAnsi="Times New Roman"/>
          <w:sz w:val="28"/>
          <w:szCs w:val="28"/>
          <w:lang w:eastAsia="ar-SA"/>
        </w:rPr>
        <w:t>2. Настоящее постановление вступает в силу с момента подписания.</w:t>
      </w:r>
    </w:p>
    <w:p w:rsidR="00B514A1" w:rsidRPr="003F247A" w:rsidRDefault="00B514A1" w:rsidP="00B514A1">
      <w:pPr>
        <w:pStyle w:val="a3"/>
        <w:ind w:firstLine="708"/>
        <w:jc w:val="both"/>
        <w:rPr>
          <w:sz w:val="28"/>
          <w:szCs w:val="28"/>
        </w:rPr>
      </w:pPr>
      <w:r w:rsidRPr="003F247A">
        <w:rPr>
          <w:sz w:val="28"/>
          <w:szCs w:val="28"/>
        </w:rPr>
        <w:t>3. Опубликовать настоящее пост</w:t>
      </w:r>
      <w:r w:rsidR="00B31919">
        <w:rPr>
          <w:sz w:val="28"/>
          <w:szCs w:val="28"/>
        </w:rPr>
        <w:t>ановление на официальном сайте А</w:t>
      </w:r>
      <w:r w:rsidRPr="003F247A">
        <w:rPr>
          <w:sz w:val="28"/>
          <w:szCs w:val="28"/>
        </w:rPr>
        <w:t>дминистрации Лежневского муниципального района.</w:t>
      </w:r>
    </w:p>
    <w:p w:rsidR="00B514A1" w:rsidRPr="003F247A" w:rsidRDefault="00B514A1" w:rsidP="00B514A1">
      <w:pPr>
        <w:ind w:firstLine="708"/>
        <w:jc w:val="both"/>
        <w:rPr>
          <w:rFonts w:ascii="Times New Roman" w:eastAsia="Times New Roman CYR" w:hAnsi="Times New Roman"/>
          <w:sz w:val="28"/>
          <w:szCs w:val="28"/>
          <w:lang w:eastAsia="ar-SA"/>
        </w:rPr>
      </w:pPr>
      <w:r w:rsidRPr="003F247A">
        <w:rPr>
          <w:rFonts w:ascii="Times New Roman" w:hAnsi="Times New Roman"/>
          <w:sz w:val="28"/>
          <w:szCs w:val="28"/>
        </w:rPr>
        <w:t xml:space="preserve">4. </w:t>
      </w:r>
      <w:r w:rsidRPr="003F247A">
        <w:rPr>
          <w:rFonts w:ascii="Times New Roman" w:eastAsia="Times New Roman CYR" w:hAnsi="Times New Roman"/>
          <w:sz w:val="28"/>
          <w:szCs w:val="28"/>
          <w:lang w:eastAsia="ar-SA"/>
        </w:rPr>
        <w:t>Контроль за выполнением настоящего постановления возложить на</w:t>
      </w:r>
      <w:proofErr w:type="gramStart"/>
      <w:r w:rsidRPr="003F247A">
        <w:rPr>
          <w:rFonts w:ascii="Times New Roman" w:eastAsia="Times New Roman CYR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 CYR" w:hAnsi="Times New Roman"/>
          <w:sz w:val="28"/>
          <w:szCs w:val="28"/>
          <w:lang w:eastAsia="ar-SA"/>
        </w:rPr>
        <w:t>П</w:t>
      </w:r>
      <w:proofErr w:type="gramEnd"/>
      <w:r>
        <w:rPr>
          <w:rFonts w:ascii="Times New Roman" w:eastAsia="Times New Roman CYR" w:hAnsi="Times New Roman"/>
          <w:sz w:val="28"/>
          <w:szCs w:val="28"/>
          <w:lang w:eastAsia="ar-SA"/>
        </w:rPr>
        <w:t xml:space="preserve">ервого </w:t>
      </w:r>
      <w:r w:rsidR="00B31919">
        <w:rPr>
          <w:rFonts w:ascii="Times New Roman" w:eastAsia="Times New Roman CYR" w:hAnsi="Times New Roman"/>
          <w:sz w:val="28"/>
          <w:szCs w:val="28"/>
          <w:lang w:eastAsia="ar-SA"/>
        </w:rPr>
        <w:t>заместителя главы А</w:t>
      </w:r>
      <w:r w:rsidRPr="003F247A">
        <w:rPr>
          <w:rFonts w:ascii="Times New Roman" w:eastAsia="Times New Roman CYR" w:hAnsi="Times New Roman"/>
          <w:sz w:val="28"/>
          <w:szCs w:val="28"/>
          <w:lang w:eastAsia="ar-SA"/>
        </w:rPr>
        <w:t>дминистрации Лежневского муниципального района Сазонову А.Н.</w:t>
      </w:r>
    </w:p>
    <w:p w:rsidR="00B514A1" w:rsidRPr="003F247A" w:rsidRDefault="00B514A1" w:rsidP="00B514A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14A1" w:rsidRDefault="00B514A1" w:rsidP="00B514A1">
      <w:pPr>
        <w:jc w:val="both"/>
        <w:rPr>
          <w:rFonts w:ascii="Times New Roman" w:hAnsi="Times New Roman"/>
          <w:b/>
          <w:sz w:val="28"/>
          <w:lang w:eastAsia="ar-SA"/>
        </w:rPr>
      </w:pPr>
    </w:p>
    <w:p w:rsidR="00B514A1" w:rsidRDefault="00B514A1" w:rsidP="00B514A1">
      <w:pPr>
        <w:jc w:val="both"/>
        <w:rPr>
          <w:rFonts w:ascii="Times New Roman" w:hAnsi="Times New Roman"/>
          <w:b/>
          <w:sz w:val="28"/>
          <w:lang w:eastAsia="ar-SA"/>
        </w:rPr>
      </w:pPr>
    </w:p>
    <w:p w:rsidR="00B514A1" w:rsidRPr="003F247A" w:rsidRDefault="00B514A1" w:rsidP="00B514A1">
      <w:pPr>
        <w:jc w:val="both"/>
        <w:rPr>
          <w:rFonts w:ascii="Times New Roman" w:hAnsi="Times New Roman"/>
          <w:b/>
          <w:sz w:val="28"/>
          <w:lang w:eastAsia="ar-SA"/>
        </w:rPr>
      </w:pPr>
      <w:r w:rsidRPr="003F247A">
        <w:rPr>
          <w:rFonts w:ascii="Times New Roman" w:hAnsi="Times New Roman"/>
          <w:b/>
          <w:sz w:val="28"/>
          <w:lang w:eastAsia="ar-SA"/>
        </w:rPr>
        <w:t>Глава Лежневского</w:t>
      </w:r>
    </w:p>
    <w:p w:rsidR="00B514A1" w:rsidRPr="003F247A" w:rsidRDefault="00B514A1" w:rsidP="00B514A1">
      <w:pPr>
        <w:pStyle w:val="a3"/>
        <w:rPr>
          <w:b/>
          <w:sz w:val="28"/>
          <w:szCs w:val="28"/>
        </w:rPr>
      </w:pPr>
      <w:r w:rsidRPr="003F247A">
        <w:rPr>
          <w:b/>
          <w:sz w:val="28"/>
          <w:szCs w:val="24"/>
        </w:rPr>
        <w:t>муниципального района                                                             А.Ю. Ильичев</w:t>
      </w:r>
      <w:r w:rsidRPr="003F247A">
        <w:rPr>
          <w:b/>
          <w:sz w:val="28"/>
          <w:szCs w:val="28"/>
        </w:rPr>
        <w:t xml:space="preserve">                                                                        </w:t>
      </w:r>
    </w:p>
    <w:p w:rsidR="00B514A1" w:rsidRPr="003F247A" w:rsidRDefault="00B514A1" w:rsidP="00B514A1">
      <w:pPr>
        <w:autoSpaceDE w:val="0"/>
        <w:autoSpaceDN w:val="0"/>
        <w:adjustRightInd w:val="0"/>
        <w:ind w:firstLine="72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8"/>
        <w:gridCol w:w="4642"/>
      </w:tblGrid>
      <w:tr w:rsidR="00B514A1" w:rsidRPr="00645FB2" w:rsidTr="0066574C">
        <w:trPr>
          <w:trHeight w:val="144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B514A1" w:rsidRPr="00944E9D" w:rsidRDefault="00B514A1" w:rsidP="0066574C">
            <w:pPr>
              <w:rPr>
                <w:sz w:val="27"/>
                <w:szCs w:val="27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4"/>
              </w:rPr>
            </w:pPr>
            <w:r w:rsidRPr="00645FB2">
              <w:rPr>
                <w:rFonts w:ascii="Times New Roman" w:hAnsi="Times New Roman"/>
                <w:sz w:val="24"/>
              </w:rPr>
              <w:t xml:space="preserve">                </w:t>
            </w:r>
          </w:p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4"/>
              </w:rPr>
            </w:pPr>
          </w:p>
          <w:p w:rsidR="00B514A1" w:rsidRDefault="00B514A1" w:rsidP="00B514A1">
            <w:pPr>
              <w:keepNext/>
              <w:tabs>
                <w:tab w:val="left" w:pos="708"/>
              </w:tabs>
              <w:outlineLvl w:val="0"/>
              <w:rPr>
                <w:rFonts w:ascii="Times New Roman" w:hAnsi="Times New Roman"/>
                <w:sz w:val="24"/>
              </w:rPr>
            </w:pPr>
          </w:p>
          <w:p w:rsidR="00B514A1" w:rsidRPr="00645FB2" w:rsidRDefault="00B514A1" w:rsidP="00B514A1">
            <w:pPr>
              <w:keepNext/>
              <w:tabs>
                <w:tab w:val="left" w:pos="708"/>
              </w:tabs>
              <w:jc w:val="right"/>
              <w:outlineLvl w:val="0"/>
              <w:rPr>
                <w:rFonts w:ascii="Times New Roman" w:hAnsi="Times New Roman"/>
                <w:sz w:val="22"/>
                <w:lang w:eastAsia="ar-SA"/>
              </w:rPr>
            </w:pPr>
            <w:r w:rsidRPr="00645FB2">
              <w:rPr>
                <w:rFonts w:ascii="Times New Roman" w:hAnsi="Times New Roman"/>
                <w:sz w:val="22"/>
                <w:szCs w:val="22"/>
                <w:lang w:eastAsia="ar-SA"/>
              </w:rPr>
              <w:t>Приложение 1</w:t>
            </w:r>
          </w:p>
          <w:p w:rsidR="00B514A1" w:rsidRPr="00645FB2" w:rsidRDefault="00B31919" w:rsidP="0066574C">
            <w:pPr>
              <w:keepNext/>
              <w:tabs>
                <w:tab w:val="left" w:pos="708"/>
              </w:tabs>
              <w:ind w:left="399" w:hanging="399"/>
              <w:jc w:val="right"/>
              <w:outlineLvl w:val="0"/>
              <w:rPr>
                <w:rFonts w:ascii="Times New Roman" w:hAnsi="Times New Roman"/>
                <w:sz w:val="22"/>
                <w:lang w:eastAsia="ar-SA"/>
              </w:rPr>
            </w:pPr>
            <w:r>
              <w:rPr>
                <w:rFonts w:ascii="Times New Roman" w:hAnsi="Times New Roman"/>
                <w:sz w:val="22"/>
                <w:szCs w:val="22"/>
                <w:lang w:eastAsia="ar-SA"/>
              </w:rPr>
              <w:t>к постановлению А</w:t>
            </w:r>
            <w:r w:rsidR="00B514A1" w:rsidRPr="00645FB2">
              <w:rPr>
                <w:rFonts w:ascii="Times New Roman" w:hAnsi="Times New Roman"/>
                <w:sz w:val="22"/>
                <w:szCs w:val="22"/>
                <w:lang w:eastAsia="ar-SA"/>
              </w:rPr>
              <w:t>дминистрации</w:t>
            </w:r>
          </w:p>
          <w:p w:rsidR="00B514A1" w:rsidRPr="00645FB2" w:rsidRDefault="00B514A1" w:rsidP="0066574C">
            <w:pPr>
              <w:keepNext/>
              <w:tabs>
                <w:tab w:val="left" w:pos="708"/>
              </w:tabs>
              <w:ind w:left="399" w:hanging="399"/>
              <w:jc w:val="right"/>
              <w:outlineLvl w:val="0"/>
              <w:rPr>
                <w:rFonts w:ascii="Times New Roman" w:hAnsi="Times New Roman"/>
                <w:sz w:val="22"/>
                <w:lang w:eastAsia="ar-SA"/>
              </w:rPr>
            </w:pPr>
            <w:r w:rsidRPr="00645FB2">
              <w:rPr>
                <w:rFonts w:ascii="Times New Roman" w:hAnsi="Times New Roman"/>
                <w:sz w:val="22"/>
                <w:szCs w:val="22"/>
                <w:lang w:eastAsia="ar-SA"/>
              </w:rPr>
              <w:t>Лежневского муниципального района</w:t>
            </w:r>
          </w:p>
          <w:p w:rsidR="00B514A1" w:rsidRPr="00645FB2" w:rsidRDefault="00B514A1" w:rsidP="0066574C">
            <w:pPr>
              <w:keepNext/>
              <w:tabs>
                <w:tab w:val="left" w:pos="708"/>
              </w:tabs>
              <w:ind w:left="399" w:hanging="399"/>
              <w:jc w:val="right"/>
              <w:outlineLvl w:val="0"/>
              <w:rPr>
                <w:rFonts w:ascii="Times New Roman" w:hAnsi="Times New Roman"/>
                <w:color w:val="000000"/>
                <w:sz w:val="22"/>
                <w:lang w:eastAsia="ar-SA"/>
              </w:rPr>
            </w:pPr>
            <w:r w:rsidRPr="00645FB2">
              <w:rPr>
                <w:rFonts w:ascii="Times New Roman" w:hAnsi="Times New Roman"/>
                <w:sz w:val="22"/>
                <w:szCs w:val="22"/>
                <w:lang w:eastAsia="ar-SA"/>
              </w:rPr>
              <w:t xml:space="preserve">                                                                                    от ______________________</w:t>
            </w:r>
          </w:p>
          <w:p w:rsidR="00B514A1" w:rsidRPr="00645FB2" w:rsidRDefault="00B514A1" w:rsidP="0066574C">
            <w:pPr>
              <w:jc w:val="right"/>
              <w:rPr>
                <w:rFonts w:ascii="Times New Roman" w:hAnsi="Times New Roman"/>
                <w:sz w:val="27"/>
                <w:szCs w:val="27"/>
              </w:rPr>
            </w:pPr>
          </w:p>
        </w:tc>
      </w:tr>
    </w:tbl>
    <w:p w:rsidR="00B514A1" w:rsidRPr="006A3988" w:rsidRDefault="00B514A1" w:rsidP="00B514A1">
      <w:pPr>
        <w:jc w:val="center"/>
        <w:rPr>
          <w:rStyle w:val="a4"/>
          <w:rFonts w:ascii="Times New Roman" w:hAnsi="Times New Roman"/>
          <w:sz w:val="28"/>
          <w:szCs w:val="26"/>
        </w:rPr>
      </w:pPr>
      <w:r w:rsidRPr="006A3988">
        <w:rPr>
          <w:rFonts w:ascii="Times New Roman" w:hAnsi="Times New Roman"/>
          <w:b/>
          <w:sz w:val="28"/>
          <w:szCs w:val="27"/>
        </w:rPr>
        <w:lastRenderedPageBreak/>
        <w:t>Программа профилактики</w:t>
      </w:r>
      <w:r>
        <w:rPr>
          <w:rFonts w:ascii="Times New Roman" w:hAnsi="Times New Roman"/>
          <w:b/>
          <w:sz w:val="28"/>
          <w:szCs w:val="27"/>
        </w:rPr>
        <w:t xml:space="preserve"> рисков причинения вреда (ущерба) охраняемым законом ценностям при осуществлении муниципального земельного контроля в границах Лежневского муниципального района Ивановской области на 202</w:t>
      </w:r>
      <w:r w:rsidR="00524232">
        <w:rPr>
          <w:rFonts w:ascii="Times New Roman" w:hAnsi="Times New Roman"/>
          <w:b/>
          <w:sz w:val="28"/>
          <w:szCs w:val="27"/>
        </w:rPr>
        <w:t>4</w:t>
      </w:r>
      <w:r>
        <w:rPr>
          <w:rFonts w:ascii="Times New Roman" w:hAnsi="Times New Roman"/>
          <w:b/>
          <w:sz w:val="28"/>
          <w:szCs w:val="27"/>
        </w:rPr>
        <w:t xml:space="preserve"> год</w:t>
      </w:r>
      <w:r w:rsidRPr="006A3988">
        <w:rPr>
          <w:rFonts w:ascii="Times New Roman" w:hAnsi="Times New Roman"/>
          <w:b/>
          <w:sz w:val="28"/>
          <w:szCs w:val="27"/>
        </w:rPr>
        <w:t xml:space="preserve"> </w:t>
      </w:r>
    </w:p>
    <w:p w:rsidR="00B514A1" w:rsidRPr="0086578A" w:rsidRDefault="00B514A1" w:rsidP="00B514A1">
      <w:pPr>
        <w:jc w:val="center"/>
        <w:rPr>
          <w:rStyle w:val="a4"/>
          <w:rFonts w:ascii="Times New Roman" w:hAnsi="Times New Roman"/>
          <w:sz w:val="26"/>
          <w:szCs w:val="26"/>
        </w:rPr>
      </w:pPr>
    </w:p>
    <w:p w:rsidR="00B514A1" w:rsidRPr="00885D56" w:rsidRDefault="00B514A1" w:rsidP="00B514A1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885D56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885D56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</w:t>
      </w:r>
      <w:r w:rsidRPr="00885D56">
        <w:rPr>
          <w:rFonts w:ascii="Times New Roman" w:eastAsia="Times New Roman" w:hAnsi="Times New Roman"/>
          <w:b/>
          <w:sz w:val="28"/>
          <w:szCs w:val="28"/>
          <w:lang w:eastAsia="ar-SA"/>
        </w:rPr>
        <w:t>.</w:t>
      </w:r>
      <w:r w:rsidRPr="00CF35F7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6265C5">
        <w:rPr>
          <w:rFonts w:ascii="Times New Roman" w:eastAsia="Times New Roman" w:hAnsi="Times New Roman"/>
          <w:b/>
          <w:sz w:val="28"/>
          <w:szCs w:val="28"/>
        </w:rPr>
        <w:t>Анализ текущего состояния осуществления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</w:t>
      </w:r>
    </w:p>
    <w:p w:rsidR="00B514A1" w:rsidRDefault="00B514A1" w:rsidP="00B514A1">
      <w:pPr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B514A1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eastAsia="Times New Roman" w:hAnsi="Times New Roman"/>
          <w:sz w:val="28"/>
          <w:szCs w:val="28"/>
        </w:rPr>
        <w:t xml:space="preserve">Настоящая </w:t>
      </w:r>
      <w:r w:rsidRPr="003F247A">
        <w:rPr>
          <w:rFonts w:ascii="Times New Roman" w:eastAsia="Times New Roman" w:hAnsi="Times New Roman"/>
          <w:sz w:val="28"/>
          <w:szCs w:val="28"/>
        </w:rPr>
        <w:t>Программа профилактики рисков причинения вреда (ущерба) охраняемым законом ценностям при осуществлении муниципального земельного контроля в границах Лежневско</w:t>
      </w:r>
      <w:r>
        <w:rPr>
          <w:rFonts w:ascii="Times New Roman" w:eastAsia="Times New Roman" w:hAnsi="Times New Roman"/>
          <w:sz w:val="28"/>
          <w:szCs w:val="28"/>
        </w:rPr>
        <w:t>го муниципального района на 202</w:t>
      </w:r>
      <w:r w:rsidR="00524232">
        <w:rPr>
          <w:rFonts w:ascii="Times New Roman" w:eastAsia="Times New Roman" w:hAnsi="Times New Roman"/>
          <w:sz w:val="28"/>
          <w:szCs w:val="28"/>
        </w:rPr>
        <w:t>4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 год (далее – Программа профилактики) разработана в соответствии</w:t>
      </w:r>
      <w:r>
        <w:rPr>
          <w:rFonts w:ascii="Times New Roman" w:eastAsia="Times New Roman" w:hAnsi="Times New Roman"/>
          <w:sz w:val="28"/>
          <w:szCs w:val="28"/>
        </w:rPr>
        <w:t xml:space="preserve"> с требованиями Федерального закона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от 31.07.2020 № 248-ФЗ «О государственном контроле (надзоре) и муниципальном контроле в Российской Федерации», </w:t>
      </w:r>
      <w:r>
        <w:rPr>
          <w:rFonts w:ascii="Times New Roman" w:eastAsia="Times New Roman" w:hAnsi="Times New Roman"/>
          <w:sz w:val="28"/>
          <w:szCs w:val="28"/>
        </w:rPr>
        <w:t>(далее – закон № 248 ФЗ) и на основании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 Правил разработки и утверждения контрольными (надзорными) органами</w:t>
      </w:r>
      <w:proofErr w:type="gramEnd"/>
      <w:r w:rsidRPr="003F247A">
        <w:rPr>
          <w:rFonts w:ascii="Times New Roman" w:eastAsia="Times New Roman" w:hAnsi="Times New Roman"/>
          <w:sz w:val="28"/>
          <w:szCs w:val="28"/>
        </w:rPr>
        <w:t xml:space="preserve"> программы профилактики рисков причинения вреда (ущерб</w:t>
      </w:r>
      <w:r>
        <w:rPr>
          <w:rFonts w:ascii="Times New Roman" w:eastAsia="Times New Roman" w:hAnsi="Times New Roman"/>
          <w:sz w:val="28"/>
          <w:szCs w:val="28"/>
        </w:rPr>
        <w:t>а) охраняемым законом ценностям</w:t>
      </w:r>
      <w:r w:rsidRPr="003F247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утвержденной постановлением Правительства Российской Федерации от 25. 06. 2021 г. № 990 </w:t>
      </w:r>
      <w:r w:rsidRPr="003F247A">
        <w:rPr>
          <w:rFonts w:ascii="Times New Roman" w:eastAsia="Times New Roman" w:hAnsi="Times New Roman"/>
          <w:sz w:val="28"/>
          <w:szCs w:val="28"/>
        </w:rPr>
        <w:t>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земельного контроля в границах Лежневского муниципального района</w:t>
      </w:r>
      <w:r>
        <w:rPr>
          <w:rFonts w:ascii="Times New Roman" w:eastAsia="Times New Roman" w:hAnsi="Times New Roman"/>
          <w:sz w:val="28"/>
          <w:szCs w:val="28"/>
        </w:rPr>
        <w:t xml:space="preserve"> Ивановской области.</w:t>
      </w:r>
    </w:p>
    <w:p w:rsidR="00B514A1" w:rsidRPr="00885D56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 </w:t>
      </w:r>
      <w:r w:rsidRPr="00483072">
        <w:rPr>
          <w:rFonts w:ascii="Times New Roman" w:eastAsia="Times New Roman" w:hAnsi="Times New Roman"/>
          <w:sz w:val="28"/>
          <w:szCs w:val="28"/>
          <w:lang w:eastAsia="ar-SA"/>
        </w:rPr>
        <w:t xml:space="preserve">Программа профилактики устанавливает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порядок организации и осуществления муниципального земельного контроля в границах Лежневского муниципального района (далее – муниципальный контроль).</w:t>
      </w:r>
    </w:p>
    <w:p w:rsidR="00B514A1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Предметом муниципального земельного контроля является соблюдение юридическими лицами, индивидуальными предпринимателями, гражданами (далее – контролируемые лица) обязательных требований 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 (далее — обязательные требования), а именно: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о недопущении самовольного занятия земель, земельного участка или части земельного участка, в том числе использования земель, земельного участка или части земельного участка лицом, не имеющим предусмотренных законодательством прав на них;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об использовании земельных участков по целевому назначению в </w:t>
      </w:r>
      <w:r w:rsidRPr="003F247A">
        <w:rPr>
          <w:rFonts w:ascii="Times New Roman" w:eastAsia="Times New Roman" w:hAnsi="Times New Roman"/>
          <w:sz w:val="28"/>
          <w:szCs w:val="28"/>
        </w:rPr>
        <w:lastRenderedPageBreak/>
        <w:t xml:space="preserve">соответствии с их принадлежностью к той или иной категории земель и (или) разрешенным использованием;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связанных с обязательным использованием земель, предназначенных для жилищного или иного строительства, садоводства, огородничества, в указанных целях в течение установленного срока;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связанных с обязанностью по приведению земель в состояние, пригодное для использования по целевому назначению;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исполнения предписаний об устранении нарушений обязательных требований, выданных должностными лицами, уполномоченными осуществлять муниципальный земельный контроль, в пределах их компетенции.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247A">
        <w:rPr>
          <w:rFonts w:ascii="Times New Roman" w:eastAsia="Times New Roman" w:hAnsi="Times New Roman"/>
          <w:sz w:val="28"/>
          <w:szCs w:val="28"/>
        </w:rPr>
        <w:t xml:space="preserve">Предметом муниципального земельного контроля является также исполнение решений, принимаемых по результатам контрольных мероприятий. </w:t>
      </w:r>
    </w:p>
    <w:p w:rsidR="00B514A1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Объектами  муниципального земельного контроля являются: земли, земельные участки или части земельных участков в границах Лежневского муниципального района.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="009525E5" w:rsidRPr="00CF56F6">
        <w:rPr>
          <w:rFonts w:ascii="Times New Roman" w:eastAsia="Times New Roman" w:hAnsi="Times New Roman"/>
          <w:sz w:val="28"/>
          <w:szCs w:val="28"/>
        </w:rPr>
        <w:t>В рамках осуществления муниципального земельного контроля за прошедший период 202</w:t>
      </w:r>
      <w:r w:rsidR="00524232" w:rsidRPr="00CF56F6">
        <w:rPr>
          <w:rFonts w:ascii="Times New Roman" w:eastAsia="Times New Roman" w:hAnsi="Times New Roman"/>
          <w:sz w:val="28"/>
          <w:szCs w:val="28"/>
        </w:rPr>
        <w:t>3</w:t>
      </w:r>
      <w:r w:rsidR="009525E5" w:rsidRPr="00CF56F6">
        <w:rPr>
          <w:rFonts w:ascii="Times New Roman" w:eastAsia="Times New Roman" w:hAnsi="Times New Roman"/>
          <w:sz w:val="28"/>
          <w:szCs w:val="28"/>
        </w:rPr>
        <w:t xml:space="preserve">г. проведено </w:t>
      </w:r>
      <w:r w:rsidR="00524232" w:rsidRPr="00CF56F6">
        <w:rPr>
          <w:rFonts w:ascii="Times New Roman" w:eastAsia="Times New Roman" w:hAnsi="Times New Roman"/>
          <w:sz w:val="28"/>
          <w:szCs w:val="28"/>
        </w:rPr>
        <w:t>44</w:t>
      </w:r>
      <w:r w:rsidR="009525E5" w:rsidRPr="00CF56F6">
        <w:rPr>
          <w:rFonts w:ascii="Times New Roman" w:eastAsia="Times New Roman" w:hAnsi="Times New Roman"/>
          <w:sz w:val="28"/>
          <w:szCs w:val="28"/>
        </w:rPr>
        <w:t xml:space="preserve"> контрольн</w:t>
      </w:r>
      <w:r w:rsidR="00326246">
        <w:rPr>
          <w:rFonts w:ascii="Times New Roman" w:eastAsia="Times New Roman" w:hAnsi="Times New Roman"/>
          <w:sz w:val="28"/>
          <w:szCs w:val="28"/>
        </w:rPr>
        <w:t>ых</w:t>
      </w:r>
      <w:r w:rsidR="009525E5" w:rsidRPr="00CF56F6">
        <w:rPr>
          <w:rFonts w:ascii="Times New Roman" w:eastAsia="Times New Roman" w:hAnsi="Times New Roman"/>
          <w:sz w:val="28"/>
          <w:szCs w:val="28"/>
        </w:rPr>
        <w:t xml:space="preserve"> (надзорных) мероприяти</w:t>
      </w:r>
      <w:r w:rsidR="00326246">
        <w:rPr>
          <w:rFonts w:ascii="Times New Roman" w:eastAsia="Times New Roman" w:hAnsi="Times New Roman"/>
          <w:sz w:val="28"/>
          <w:szCs w:val="28"/>
        </w:rPr>
        <w:t>й</w:t>
      </w:r>
      <w:r w:rsidR="009525E5" w:rsidRPr="00CF56F6">
        <w:rPr>
          <w:rFonts w:ascii="Times New Roman" w:eastAsia="Times New Roman" w:hAnsi="Times New Roman"/>
          <w:sz w:val="28"/>
          <w:szCs w:val="28"/>
        </w:rPr>
        <w:t xml:space="preserve"> без взаимодействия, </w:t>
      </w:r>
      <w:r w:rsidR="00CF56F6" w:rsidRPr="00CF56F6">
        <w:rPr>
          <w:rFonts w:ascii="Times New Roman" w:eastAsia="Times New Roman" w:hAnsi="Times New Roman"/>
          <w:sz w:val="28"/>
          <w:szCs w:val="28"/>
        </w:rPr>
        <w:t xml:space="preserve">на 67 земельных участках, </w:t>
      </w:r>
      <w:r w:rsidR="009525E5" w:rsidRPr="00CF56F6">
        <w:rPr>
          <w:rFonts w:ascii="Times New Roman" w:eastAsia="Times New Roman" w:hAnsi="Times New Roman"/>
          <w:sz w:val="28"/>
          <w:szCs w:val="28"/>
        </w:rPr>
        <w:t>в том числе 3</w:t>
      </w:r>
      <w:r w:rsidR="00CF56F6" w:rsidRPr="00CF56F6">
        <w:rPr>
          <w:rFonts w:ascii="Times New Roman" w:eastAsia="Times New Roman" w:hAnsi="Times New Roman"/>
          <w:sz w:val="28"/>
          <w:szCs w:val="28"/>
        </w:rPr>
        <w:t>5</w:t>
      </w:r>
      <w:r w:rsidR="009525E5" w:rsidRPr="00CF56F6">
        <w:rPr>
          <w:rFonts w:ascii="Times New Roman" w:eastAsia="Times New Roman" w:hAnsi="Times New Roman"/>
          <w:sz w:val="28"/>
          <w:szCs w:val="28"/>
        </w:rPr>
        <w:t xml:space="preserve"> на земельных участках сельскохозяйственного назначения в рамках муниципального земельного контроля на территории Лежневского муниципального района на общей площади </w:t>
      </w:r>
      <w:r w:rsidR="00CF56F6" w:rsidRPr="00CF56F6">
        <w:rPr>
          <w:rFonts w:ascii="Times New Roman" w:eastAsia="Times New Roman" w:hAnsi="Times New Roman"/>
          <w:sz w:val="28"/>
          <w:szCs w:val="28"/>
        </w:rPr>
        <w:t>462,0781</w:t>
      </w:r>
      <w:r w:rsidR="009525E5" w:rsidRPr="00CF56F6">
        <w:rPr>
          <w:rFonts w:ascii="Times New Roman" w:eastAsia="Times New Roman" w:hAnsi="Times New Roman"/>
          <w:sz w:val="28"/>
          <w:szCs w:val="28"/>
        </w:rPr>
        <w:t xml:space="preserve"> га. Площадь земель, используемых с нарушением земельного законодательства, составила </w:t>
      </w:r>
      <w:r w:rsidR="00CF56F6" w:rsidRPr="00CF56F6">
        <w:rPr>
          <w:rFonts w:ascii="Times New Roman" w:eastAsia="Times New Roman" w:hAnsi="Times New Roman"/>
          <w:sz w:val="28"/>
          <w:szCs w:val="28"/>
        </w:rPr>
        <w:t>460,0871га. Собственникам направлено 33</w:t>
      </w:r>
      <w:r w:rsidR="009525E5" w:rsidRPr="00CF56F6">
        <w:rPr>
          <w:rFonts w:ascii="Times New Roman" w:eastAsia="Times New Roman" w:hAnsi="Times New Roman"/>
          <w:sz w:val="28"/>
          <w:szCs w:val="28"/>
        </w:rPr>
        <w:t xml:space="preserve"> предостережени</w:t>
      </w:r>
      <w:r w:rsidR="00CF56F6" w:rsidRPr="00CF56F6">
        <w:rPr>
          <w:rFonts w:ascii="Times New Roman" w:eastAsia="Times New Roman" w:hAnsi="Times New Roman"/>
          <w:sz w:val="28"/>
          <w:szCs w:val="28"/>
        </w:rPr>
        <w:t>я</w:t>
      </w:r>
      <w:r w:rsidR="009525E5" w:rsidRPr="00CF56F6">
        <w:rPr>
          <w:rFonts w:ascii="Times New Roman" w:eastAsia="Times New Roman" w:hAnsi="Times New Roman"/>
          <w:sz w:val="28"/>
          <w:szCs w:val="28"/>
        </w:rPr>
        <w:t xml:space="preserve"> о недопустимости нарушения ст. 8.8 Кодекса Российской Федерации об административных правонарушениях. Проверок</w:t>
      </w:r>
      <w:r w:rsidR="009525E5">
        <w:rPr>
          <w:rFonts w:ascii="Times New Roman" w:eastAsia="Times New Roman" w:hAnsi="Times New Roman"/>
          <w:sz w:val="28"/>
          <w:szCs w:val="28"/>
        </w:rPr>
        <w:t xml:space="preserve"> в отношении юридических лиц, индивидуальных предпринимателей Комитетом по управлению муниципальным имуществом, земельными ресурсами и архитектуре не проводилось. 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247A">
        <w:rPr>
          <w:rFonts w:ascii="Times New Roman" w:eastAsia="Times New Roman" w:hAnsi="Times New Roman"/>
          <w:sz w:val="28"/>
          <w:szCs w:val="28"/>
        </w:rPr>
        <w:t xml:space="preserve">Случаи причинения субъектами контроля вреда охраняемым законом ценностям, а также случаи возникновения чрезвычайных ситуаций природного и техногенного характера не установлены.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247A">
        <w:rPr>
          <w:rFonts w:ascii="Times New Roman" w:eastAsia="Times New Roman" w:hAnsi="Times New Roman"/>
          <w:sz w:val="28"/>
          <w:szCs w:val="28"/>
        </w:rPr>
        <w:t xml:space="preserve">Информирование юридических лиц, индивидуальных предпринимателей по вопросам соблюдения обязательных требований обеспечено посредством опубликования нормативных актов, содержащих обязательные требования, оценка соблюдения которых является предметом муниципального земельного контроля, на официальном сайте </w:t>
      </w:r>
      <w:r w:rsidR="00FF7C1A">
        <w:rPr>
          <w:rFonts w:ascii="Times New Roman" w:eastAsia="Times New Roman" w:hAnsi="Times New Roman"/>
          <w:sz w:val="28"/>
          <w:szCs w:val="28"/>
        </w:rPr>
        <w:t>Лежневского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 муниципального района. </w:t>
      </w:r>
    </w:p>
    <w:p w:rsidR="00B514A1" w:rsidRPr="003F247A" w:rsidRDefault="00B514A1" w:rsidP="00FF7C1A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3F247A">
        <w:rPr>
          <w:rFonts w:ascii="Times New Roman" w:eastAsia="Times New Roman" w:hAnsi="Times New Roman"/>
          <w:sz w:val="28"/>
          <w:szCs w:val="28"/>
        </w:rPr>
        <w:t xml:space="preserve">На регулярной основе проводилась разъяснительная </w:t>
      </w:r>
      <w:r w:rsidR="00AA354B" w:rsidRPr="003F247A">
        <w:rPr>
          <w:rFonts w:ascii="Times New Roman" w:eastAsia="Times New Roman" w:hAnsi="Times New Roman"/>
          <w:sz w:val="28"/>
          <w:szCs w:val="28"/>
        </w:rPr>
        <w:t>работа,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 и давались консультации в ходе личных приемов, обследований земельных участков, а также посредством телефонной связи и письменных ответов на обращения. </w:t>
      </w:r>
    </w:p>
    <w:p w:rsidR="00B514A1" w:rsidRDefault="00B514A1" w:rsidP="00B514A1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Раздел </w:t>
      </w:r>
      <w:r w:rsidRPr="00020DCB">
        <w:rPr>
          <w:rFonts w:ascii="Times New Roman" w:eastAsia="Times New Roman" w:hAnsi="Times New Roman"/>
          <w:b/>
          <w:sz w:val="28"/>
          <w:szCs w:val="28"/>
          <w:lang w:val="en-US" w:eastAsia="ar-SA"/>
        </w:rPr>
        <w:t>II</w:t>
      </w:r>
      <w:r w:rsidRPr="00020DC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. </w:t>
      </w:r>
      <w:r w:rsidRPr="006265C5">
        <w:rPr>
          <w:rFonts w:ascii="Times New Roman" w:eastAsia="Times New Roman" w:hAnsi="Times New Roman"/>
          <w:b/>
          <w:sz w:val="28"/>
          <w:szCs w:val="28"/>
        </w:rPr>
        <w:t xml:space="preserve"> Цели и задачи реализации программы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профилактики</w:t>
      </w:r>
    </w:p>
    <w:p w:rsidR="00B514A1" w:rsidRPr="003F247A" w:rsidRDefault="00B514A1" w:rsidP="009D0525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4. Основными целями Программы профилактики являются: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создание условий для доведения обязательных требований до контролируемых лиц, повышение информированности о способах их соблюдения.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Проведение профилактических мероприятий Программы профилактики направлено на решение следующих задач: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укрепление </w:t>
      </w:r>
      <w:proofErr w:type="gramStart"/>
      <w:r w:rsidRPr="003F247A">
        <w:rPr>
          <w:rFonts w:ascii="Times New Roman" w:eastAsia="Times New Roman" w:hAnsi="Times New Roman"/>
          <w:sz w:val="28"/>
          <w:szCs w:val="28"/>
        </w:rPr>
        <w:t>системы профилактики нарушений рисков причинения</w:t>
      </w:r>
      <w:proofErr w:type="gramEnd"/>
      <w:r w:rsidRPr="003F247A">
        <w:rPr>
          <w:rFonts w:ascii="Times New Roman" w:eastAsia="Times New Roman" w:hAnsi="Times New Roman"/>
          <w:sz w:val="28"/>
          <w:szCs w:val="28"/>
        </w:rPr>
        <w:t xml:space="preserve"> вреда (ущерба) охраняемым законом ценностям;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повышение правосознания и правовой культуры юридических лиц, индивидуальных предпринимателей и граждан;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 </w:t>
      </w:r>
    </w:p>
    <w:p w:rsidR="00B514A1" w:rsidRPr="003F247A" w:rsidRDefault="00B514A1" w:rsidP="00B514A1">
      <w:pPr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угрозы. </w:t>
      </w:r>
    </w:p>
    <w:p w:rsidR="00B514A1" w:rsidRDefault="00B514A1" w:rsidP="00B514A1">
      <w:pPr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3F247A">
        <w:rPr>
          <w:rFonts w:ascii="Times New Roman" w:eastAsia="Times New Roman" w:hAnsi="Times New Roman"/>
          <w:sz w:val="28"/>
          <w:szCs w:val="28"/>
        </w:rPr>
        <w:t xml:space="preserve"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B514A1" w:rsidRDefault="00B514A1" w:rsidP="00B514A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020DCB">
        <w:rPr>
          <w:sz w:val="28"/>
          <w:szCs w:val="28"/>
        </w:rPr>
        <w:t>Муниципальный контроль</w:t>
      </w:r>
      <w:r>
        <w:rPr>
          <w:sz w:val="28"/>
          <w:szCs w:val="28"/>
        </w:rPr>
        <w:t xml:space="preserve"> осуществляется Администрацией Лежневского муниципального района (далее - Администра</w:t>
      </w:r>
      <w:r w:rsidR="00AA354B">
        <w:rPr>
          <w:sz w:val="28"/>
          <w:szCs w:val="28"/>
        </w:rPr>
        <w:t>ция), в лице Уполномоченного – К</w:t>
      </w:r>
      <w:r>
        <w:rPr>
          <w:sz w:val="28"/>
          <w:szCs w:val="28"/>
        </w:rPr>
        <w:t>омитета по управлению муниципальным имуществом, земельными ресурсами и архитектуре Администрации Лежневского муниципального района (далее – Контрольный орган, Комитет). От имени Контрольного органа муниципальный контроль вправе осуществлять следующие должностные лица (далее – инспекторы):</w:t>
      </w:r>
    </w:p>
    <w:p w:rsidR="00B514A1" w:rsidRDefault="00B514A1" w:rsidP="00B514A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 начальник Комитета;</w:t>
      </w:r>
    </w:p>
    <w:p w:rsidR="00B514A1" w:rsidRDefault="00B514A1" w:rsidP="00B514A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 заместитель начальника Комитета;</w:t>
      </w:r>
    </w:p>
    <w:p w:rsidR="00B514A1" w:rsidRDefault="00B514A1" w:rsidP="00B514A1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 главный специалист Комитета;</w:t>
      </w:r>
    </w:p>
    <w:p w:rsidR="00040786" w:rsidRDefault="00B514A1" w:rsidP="00040786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4) ведущий специалист Комитета;</w:t>
      </w:r>
    </w:p>
    <w:p w:rsidR="00FF7C1A" w:rsidRDefault="00FF7C1A" w:rsidP="00040786">
      <w:pPr>
        <w:pStyle w:val="a3"/>
        <w:ind w:firstLine="708"/>
        <w:jc w:val="center"/>
        <w:rPr>
          <w:b/>
          <w:sz w:val="28"/>
          <w:szCs w:val="28"/>
        </w:rPr>
      </w:pPr>
    </w:p>
    <w:p w:rsidR="00FF7C1A" w:rsidRDefault="00FF7C1A" w:rsidP="00040786">
      <w:pPr>
        <w:pStyle w:val="a3"/>
        <w:ind w:firstLine="708"/>
        <w:jc w:val="center"/>
        <w:rPr>
          <w:b/>
          <w:sz w:val="28"/>
          <w:szCs w:val="28"/>
        </w:rPr>
      </w:pPr>
    </w:p>
    <w:p w:rsidR="00FF7C1A" w:rsidRDefault="00FF7C1A" w:rsidP="00040786">
      <w:pPr>
        <w:pStyle w:val="a3"/>
        <w:ind w:firstLine="708"/>
        <w:jc w:val="center"/>
        <w:rPr>
          <w:b/>
          <w:sz w:val="28"/>
          <w:szCs w:val="28"/>
        </w:rPr>
      </w:pPr>
    </w:p>
    <w:p w:rsidR="00FF7C1A" w:rsidRDefault="00FF7C1A" w:rsidP="00040786">
      <w:pPr>
        <w:pStyle w:val="a3"/>
        <w:ind w:firstLine="708"/>
        <w:jc w:val="center"/>
        <w:rPr>
          <w:b/>
          <w:sz w:val="28"/>
          <w:szCs w:val="28"/>
        </w:rPr>
      </w:pPr>
    </w:p>
    <w:p w:rsidR="00B514A1" w:rsidRPr="00040786" w:rsidRDefault="00B514A1" w:rsidP="00040786">
      <w:pPr>
        <w:pStyle w:val="a3"/>
        <w:ind w:firstLine="708"/>
        <w:jc w:val="center"/>
        <w:rPr>
          <w:sz w:val="28"/>
          <w:szCs w:val="28"/>
        </w:rPr>
      </w:pPr>
      <w:r w:rsidRPr="003D51B4">
        <w:rPr>
          <w:b/>
          <w:sz w:val="28"/>
          <w:szCs w:val="28"/>
        </w:rPr>
        <w:t xml:space="preserve">Раздел </w:t>
      </w:r>
      <w:r w:rsidRPr="003D51B4">
        <w:rPr>
          <w:b/>
          <w:sz w:val="28"/>
          <w:szCs w:val="28"/>
          <w:lang w:val="en-US"/>
        </w:rPr>
        <w:t>III</w:t>
      </w:r>
      <w:r w:rsidRPr="003D51B4">
        <w:rPr>
          <w:b/>
          <w:sz w:val="28"/>
          <w:szCs w:val="28"/>
        </w:rPr>
        <w:t xml:space="preserve">. </w:t>
      </w:r>
      <w:r w:rsidRPr="006265C5">
        <w:rPr>
          <w:b/>
          <w:sz w:val="28"/>
          <w:szCs w:val="28"/>
        </w:rPr>
        <w:t xml:space="preserve"> Перече</w:t>
      </w:r>
      <w:r>
        <w:rPr>
          <w:b/>
          <w:sz w:val="28"/>
          <w:szCs w:val="28"/>
        </w:rPr>
        <w:t>нь профилактических мероприятий, сроки (периодичность) их проведения</w:t>
      </w:r>
    </w:p>
    <w:p w:rsidR="00040786" w:rsidRDefault="00040786" w:rsidP="00040786">
      <w:pPr>
        <w:autoSpaceDE w:val="0"/>
        <w:autoSpaceDN w:val="0"/>
        <w:adjustRightInd w:val="0"/>
        <w:spacing w:line="240" w:lineRule="atLeast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B514A1" w:rsidRDefault="00B514A1" w:rsidP="00040786">
      <w:pPr>
        <w:autoSpaceDE w:val="0"/>
        <w:autoSpaceDN w:val="0"/>
        <w:adjustRightInd w:val="0"/>
        <w:spacing w:line="240" w:lineRule="atLeast"/>
        <w:ind w:firstLine="708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Контрольный орган осуществляет муниципальный земельный контроль, в том числе посредством проведения профилактических </w:t>
      </w:r>
      <w:r>
        <w:rPr>
          <w:rFonts w:ascii="Times New Roman" w:eastAsia="Times New Roman" w:hAnsi="Times New Roman"/>
          <w:sz w:val="28"/>
          <w:szCs w:val="28"/>
          <w:lang w:eastAsia="ar-SA"/>
        </w:rPr>
        <w:lastRenderedPageBreak/>
        <w:t>мероприятий.</w:t>
      </w:r>
    </w:p>
    <w:p w:rsidR="00B514A1" w:rsidRDefault="00B514A1" w:rsidP="00B514A1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При осуществлении Контрольным органом муниципального земельного контроля могут проводиться следующие виды профилактических мероприятий: </w:t>
      </w:r>
    </w:p>
    <w:p w:rsidR="00B514A1" w:rsidRPr="003E58AB" w:rsidRDefault="00B514A1" w:rsidP="00B514A1">
      <w:pPr>
        <w:autoSpaceDE w:val="0"/>
        <w:autoSpaceDN w:val="0"/>
        <w:adjustRightInd w:val="0"/>
        <w:spacing w:line="240" w:lineRule="atLeast"/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Style w:val="a5"/>
        <w:tblW w:w="9180" w:type="dxa"/>
        <w:tblLayout w:type="fixed"/>
        <w:tblLook w:val="04A0"/>
      </w:tblPr>
      <w:tblGrid>
        <w:gridCol w:w="595"/>
        <w:gridCol w:w="80"/>
        <w:gridCol w:w="3261"/>
        <w:gridCol w:w="2268"/>
        <w:gridCol w:w="2976"/>
      </w:tblGrid>
      <w:tr w:rsidR="00B514A1" w:rsidRPr="003E58AB" w:rsidTr="002F441A">
        <w:tc>
          <w:tcPr>
            <w:tcW w:w="595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58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3E58AB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3E58AB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341" w:type="dxa"/>
            <w:gridSpan w:val="2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Вид профилактического мероприятия</w:t>
            </w:r>
          </w:p>
        </w:tc>
        <w:tc>
          <w:tcPr>
            <w:tcW w:w="2268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Сроки (периодичность) проведения</w:t>
            </w:r>
          </w:p>
        </w:tc>
        <w:tc>
          <w:tcPr>
            <w:tcW w:w="2976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Подразделение и (или) должностные лица, ответственные за реализацию профилактического мероприятия</w:t>
            </w:r>
          </w:p>
        </w:tc>
      </w:tr>
      <w:tr w:rsidR="00B514A1" w:rsidRPr="003E58AB" w:rsidTr="002F441A">
        <w:trPr>
          <w:trHeight w:val="297"/>
        </w:trPr>
        <w:tc>
          <w:tcPr>
            <w:tcW w:w="595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41" w:type="dxa"/>
            <w:gridSpan w:val="2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976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514A1" w:rsidRPr="003E58AB" w:rsidTr="002F441A">
        <w:trPr>
          <w:trHeight w:val="395"/>
        </w:trPr>
        <w:tc>
          <w:tcPr>
            <w:tcW w:w="9180" w:type="dxa"/>
            <w:gridSpan w:val="5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Информирование </w:t>
            </w:r>
          </w:p>
        </w:tc>
      </w:tr>
      <w:tr w:rsidR="00B514A1" w:rsidRPr="003E58AB" w:rsidTr="002F441A">
        <w:tc>
          <w:tcPr>
            <w:tcW w:w="595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341" w:type="dxa"/>
            <w:gridSpan w:val="2"/>
            <w:hideMark/>
          </w:tcPr>
          <w:p w:rsidR="00B514A1" w:rsidRPr="003E58AB" w:rsidRDefault="00B514A1" w:rsidP="00AA354B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Размещение текстов нормативных правовых актов, регулирующих осуществление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 контроля</w:t>
            </w:r>
            <w:r w:rsidR="0083575D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268" w:type="dxa"/>
            <w:hideMark/>
          </w:tcPr>
          <w:p w:rsidR="00B514A1" w:rsidRPr="00AA354B" w:rsidRDefault="00AA354B" w:rsidP="00326246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32624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976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2F441A">
        <w:tc>
          <w:tcPr>
            <w:tcW w:w="595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3341" w:type="dxa"/>
            <w:gridSpan w:val="2"/>
            <w:hideMark/>
          </w:tcPr>
          <w:p w:rsidR="00B514A1" w:rsidRPr="003E58AB" w:rsidRDefault="00C238BF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сведений</w:t>
            </w:r>
            <w:r w:rsidR="00B514A1" w:rsidRPr="003E58AB">
              <w:rPr>
                <w:rFonts w:ascii="Times New Roman" w:hAnsi="Times New Roman"/>
                <w:sz w:val="28"/>
                <w:szCs w:val="28"/>
              </w:rPr>
              <w:t xml:space="preserve"> об изменениях, внесенных в нормативные правовые акты, регулирующие осуществление муниципального </w:t>
            </w:r>
            <w:r w:rsidR="00B514A1"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 w:rsidR="00B514A1" w:rsidRPr="003E58AB">
              <w:rPr>
                <w:rFonts w:ascii="Times New Roman" w:hAnsi="Times New Roman"/>
                <w:sz w:val="28"/>
                <w:szCs w:val="28"/>
              </w:rPr>
              <w:t xml:space="preserve"> контроля, о сроках и порядке их вступления в силу</w:t>
            </w:r>
            <w:r w:rsidR="00D82841">
              <w:rPr>
                <w:rFonts w:ascii="Times New Roman" w:hAnsi="Times New Roman"/>
                <w:sz w:val="28"/>
                <w:szCs w:val="28"/>
              </w:rPr>
              <w:t>,</w:t>
            </w:r>
            <w:r w:rsidR="0083575D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268" w:type="dxa"/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в течение месяца после официального опубликования</w:t>
            </w:r>
          </w:p>
        </w:tc>
        <w:tc>
          <w:tcPr>
            <w:tcW w:w="2976" w:type="dxa"/>
            <w:hideMark/>
          </w:tcPr>
          <w:p w:rsidR="00B514A1" w:rsidRPr="003E58AB" w:rsidRDefault="00B514A1" w:rsidP="0066574C">
            <w:pPr>
              <w:jc w:val="both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2F441A">
        <w:tc>
          <w:tcPr>
            <w:tcW w:w="595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3341" w:type="dxa"/>
            <w:gridSpan w:val="2"/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Размещение перечня нормативных правовых актов с указанием структурных единиц этих актов, содержащих обязательные требования, оценка соблюдения которых является </w:t>
            </w:r>
            <w:r w:rsidRPr="003E58AB">
              <w:rPr>
                <w:rFonts w:ascii="Times New Roman" w:hAnsi="Times New Roman"/>
                <w:sz w:val="28"/>
                <w:szCs w:val="28"/>
              </w:rPr>
              <w:lastRenderedPageBreak/>
              <w:t>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  <w:r w:rsidR="0083575D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268" w:type="dxa"/>
            <w:hideMark/>
          </w:tcPr>
          <w:p w:rsidR="00B514A1" w:rsidRPr="003E58AB" w:rsidRDefault="00AA354B" w:rsidP="00326246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lastRenderedPageBreak/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32624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года</w:t>
            </w:r>
            <w:r w:rsidR="00B514A1" w:rsidRPr="003E58AB">
              <w:rPr>
                <w:rFonts w:ascii="Times New Roman" w:hAnsi="Times New Roman"/>
                <w:sz w:val="28"/>
                <w:szCs w:val="28"/>
              </w:rPr>
              <w:t xml:space="preserve">; в течение месяца со дня внесения изменений, вступивших в силу </w:t>
            </w:r>
          </w:p>
        </w:tc>
        <w:tc>
          <w:tcPr>
            <w:tcW w:w="2976" w:type="dxa"/>
            <w:hideMark/>
          </w:tcPr>
          <w:p w:rsidR="00B514A1" w:rsidRPr="003E58AB" w:rsidRDefault="00B514A1" w:rsidP="0066574C">
            <w:pPr>
              <w:jc w:val="both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2F441A">
        <w:tc>
          <w:tcPr>
            <w:tcW w:w="595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3341" w:type="dxa"/>
            <w:gridSpan w:val="2"/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Размещение руководства по соблюдению обязательных требований</w:t>
            </w:r>
            <w:r w:rsidR="0083575D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Лежневского муниципального района </w:t>
            </w:r>
          </w:p>
        </w:tc>
        <w:tc>
          <w:tcPr>
            <w:tcW w:w="2268" w:type="dxa"/>
            <w:hideMark/>
          </w:tcPr>
          <w:p w:rsidR="00B514A1" w:rsidRPr="003E58AB" w:rsidRDefault="00AA354B" w:rsidP="00326246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32624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976" w:type="dxa"/>
            <w:hideMark/>
          </w:tcPr>
          <w:p w:rsidR="00B514A1" w:rsidRPr="003E58AB" w:rsidRDefault="00B514A1" w:rsidP="0066574C">
            <w:pPr>
              <w:jc w:val="both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2F441A">
        <w:tc>
          <w:tcPr>
            <w:tcW w:w="595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3341" w:type="dxa"/>
            <w:gridSpan w:val="2"/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Размещение перечня объектов контроля</w:t>
            </w:r>
            <w:r w:rsidR="0083575D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268" w:type="dxa"/>
            <w:hideMark/>
          </w:tcPr>
          <w:p w:rsidR="00B514A1" w:rsidRPr="003E58AB" w:rsidRDefault="00AA354B" w:rsidP="00326246">
            <w:pPr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32624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976" w:type="dxa"/>
            <w:hideMark/>
          </w:tcPr>
          <w:p w:rsidR="00B514A1" w:rsidRPr="003E58AB" w:rsidRDefault="00B514A1" w:rsidP="0066574C">
            <w:pPr>
              <w:jc w:val="both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2F441A">
        <w:tc>
          <w:tcPr>
            <w:tcW w:w="595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3341" w:type="dxa"/>
            <w:gridSpan w:val="2"/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Размещение исчерпывающего перечня сведений, которые могут запрашиваться контрольным (надзорным) органом у контролируемого лица</w:t>
            </w:r>
            <w:r w:rsidR="0083575D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Лежневского муниципального района</w:t>
            </w:r>
          </w:p>
        </w:tc>
        <w:tc>
          <w:tcPr>
            <w:tcW w:w="2268" w:type="dxa"/>
            <w:hideMark/>
          </w:tcPr>
          <w:p w:rsidR="00B514A1" w:rsidRPr="003E58AB" w:rsidRDefault="00AA354B" w:rsidP="00326246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32624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976" w:type="dxa"/>
            <w:hideMark/>
          </w:tcPr>
          <w:p w:rsidR="00B514A1" w:rsidRPr="003E58AB" w:rsidRDefault="00B514A1" w:rsidP="0066574C">
            <w:pPr>
              <w:jc w:val="both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2F441A">
        <w:tc>
          <w:tcPr>
            <w:tcW w:w="595" w:type="dxa"/>
            <w:hideMark/>
          </w:tcPr>
          <w:p w:rsidR="00B514A1" w:rsidRPr="003E58AB" w:rsidRDefault="00B514A1" w:rsidP="0066574C">
            <w:pPr>
              <w:autoSpaceDE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3341" w:type="dxa"/>
            <w:gridSpan w:val="2"/>
            <w:hideMark/>
          </w:tcPr>
          <w:p w:rsidR="00B514A1" w:rsidRPr="003E58AB" w:rsidRDefault="00B514A1" w:rsidP="00AA354B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Размещение сведений о способах получения консультаций по вопросам обязательных требований</w:t>
            </w:r>
            <w:r w:rsidR="0083575D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Лежневского муниципального района </w:t>
            </w:r>
          </w:p>
        </w:tc>
        <w:tc>
          <w:tcPr>
            <w:tcW w:w="2268" w:type="dxa"/>
            <w:hideMark/>
          </w:tcPr>
          <w:p w:rsidR="00B514A1" w:rsidRPr="003E58AB" w:rsidRDefault="00AA354B" w:rsidP="00326246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32624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года</w:t>
            </w:r>
          </w:p>
        </w:tc>
        <w:tc>
          <w:tcPr>
            <w:tcW w:w="2976" w:type="dxa"/>
            <w:hideMark/>
          </w:tcPr>
          <w:p w:rsidR="00B514A1" w:rsidRPr="003E58AB" w:rsidRDefault="00B514A1" w:rsidP="0066574C">
            <w:pPr>
              <w:jc w:val="both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2F441A">
        <w:tc>
          <w:tcPr>
            <w:tcW w:w="595" w:type="dxa"/>
            <w:hideMark/>
          </w:tcPr>
          <w:p w:rsidR="00B514A1" w:rsidRPr="003E58AB" w:rsidRDefault="00B514A1" w:rsidP="0066574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3341" w:type="dxa"/>
            <w:gridSpan w:val="2"/>
            <w:hideMark/>
          </w:tcPr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Размещение сведений о </w:t>
            </w:r>
            <w:r w:rsidRPr="003E58AB">
              <w:rPr>
                <w:rFonts w:ascii="Times New Roman" w:hAnsi="Times New Roman"/>
                <w:sz w:val="28"/>
                <w:szCs w:val="28"/>
              </w:rPr>
              <w:lastRenderedPageBreak/>
              <w:t>порядке досудебного обжалования решений контрольного (надзорного) органа, действий (бездействия) его должностных лиц</w:t>
            </w:r>
            <w:r w:rsidR="0083575D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5F5458">
              <w:rPr>
                <w:rFonts w:ascii="Times New Roman" w:hAnsi="Times New Roman"/>
                <w:sz w:val="28"/>
                <w:szCs w:val="28"/>
              </w:rPr>
              <w:t>официальном сайте Администрации Лежневского муниципального района</w:t>
            </w:r>
          </w:p>
        </w:tc>
        <w:tc>
          <w:tcPr>
            <w:tcW w:w="2268" w:type="dxa"/>
            <w:hideMark/>
          </w:tcPr>
          <w:p w:rsidR="00B514A1" w:rsidRPr="003E58AB" w:rsidRDefault="00AA354B" w:rsidP="00326246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AA354B">
              <w:rPr>
                <w:rFonts w:ascii="Times New Roman" w:hAnsi="Times New Roman"/>
                <w:sz w:val="28"/>
                <w:szCs w:val="28"/>
              </w:rPr>
              <w:lastRenderedPageBreak/>
              <w:t>I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квартал 202</w:t>
            </w:r>
            <w:r w:rsidR="00326246">
              <w:rPr>
                <w:rFonts w:ascii="Times New Roman" w:hAnsi="Times New Roman"/>
                <w:sz w:val="28"/>
                <w:szCs w:val="28"/>
                <w:lang w:eastAsia="ar-SA"/>
              </w:rPr>
              <w:t>4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 w:rsidRPr="00AA354B">
              <w:rPr>
                <w:rFonts w:ascii="Times New Roman" w:hAnsi="Times New Roman"/>
                <w:sz w:val="28"/>
                <w:szCs w:val="28"/>
                <w:lang w:eastAsia="ar-SA"/>
              </w:rPr>
              <w:lastRenderedPageBreak/>
              <w:t>года</w:t>
            </w:r>
          </w:p>
        </w:tc>
        <w:tc>
          <w:tcPr>
            <w:tcW w:w="2976" w:type="dxa"/>
            <w:hideMark/>
          </w:tcPr>
          <w:p w:rsidR="00B514A1" w:rsidRPr="003E58AB" w:rsidRDefault="00B514A1" w:rsidP="0066574C">
            <w:pPr>
              <w:jc w:val="center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lastRenderedPageBreak/>
              <w:t>контрольный орган</w:t>
            </w:r>
          </w:p>
        </w:tc>
      </w:tr>
      <w:tr w:rsidR="00B514A1" w:rsidRPr="003E58AB" w:rsidTr="002F441A">
        <w:tc>
          <w:tcPr>
            <w:tcW w:w="595" w:type="dxa"/>
            <w:hideMark/>
          </w:tcPr>
          <w:p w:rsidR="00B514A1" w:rsidRPr="003E58AB" w:rsidRDefault="00B514A1" w:rsidP="0066574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3341" w:type="dxa"/>
            <w:gridSpan w:val="2"/>
            <w:hideMark/>
          </w:tcPr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Подготовка и размещение доклада о муниципальном </w:t>
            </w:r>
            <w:r>
              <w:rPr>
                <w:rFonts w:ascii="Times New Roman" w:hAnsi="Times New Roman"/>
                <w:sz w:val="28"/>
                <w:szCs w:val="28"/>
              </w:rPr>
              <w:t>земельном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 контроле</w:t>
            </w:r>
            <w:r w:rsidR="005F5458">
              <w:rPr>
                <w:rFonts w:ascii="Times New Roman" w:hAnsi="Times New Roman"/>
                <w:sz w:val="28"/>
                <w:szCs w:val="28"/>
              </w:rPr>
              <w:t xml:space="preserve"> на официальном сайте Администрации Лежневского муниципального района </w:t>
            </w:r>
          </w:p>
        </w:tc>
        <w:tc>
          <w:tcPr>
            <w:tcW w:w="2268" w:type="dxa"/>
            <w:hideMark/>
          </w:tcPr>
          <w:p w:rsidR="00B514A1" w:rsidRPr="003E58AB" w:rsidRDefault="00AA354B" w:rsidP="00CF56F6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 позднее 15 марта 202</w:t>
            </w:r>
            <w:r w:rsidR="00CF56F6">
              <w:rPr>
                <w:rFonts w:ascii="Times New Roman" w:hAnsi="Times New Roman"/>
                <w:sz w:val="28"/>
                <w:szCs w:val="28"/>
              </w:rPr>
              <w:t>5</w:t>
            </w:r>
            <w:r w:rsidR="00B514A1" w:rsidRPr="003E58A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2976" w:type="dxa"/>
            <w:hideMark/>
          </w:tcPr>
          <w:p w:rsidR="00B514A1" w:rsidRPr="003E58AB" w:rsidRDefault="00B514A1" w:rsidP="0066574C">
            <w:pPr>
              <w:jc w:val="center"/>
              <w:rPr>
                <w:rFonts w:ascii="Times New Roman" w:hAnsi="Times New Roman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  <w:tr w:rsidR="00B514A1" w:rsidRPr="003E58AB" w:rsidTr="002F441A">
        <w:tc>
          <w:tcPr>
            <w:tcW w:w="9180" w:type="dxa"/>
            <w:gridSpan w:val="5"/>
            <w:hideMark/>
          </w:tcPr>
          <w:p w:rsidR="00B514A1" w:rsidRPr="003E58AB" w:rsidRDefault="00B514A1" w:rsidP="0066574C">
            <w:pPr>
              <w:autoSpaceDE w:val="0"/>
              <w:spacing w:before="120" w:after="12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Консультирование</w:t>
            </w:r>
          </w:p>
        </w:tc>
      </w:tr>
      <w:tr w:rsidR="00B514A1" w:rsidRPr="003E58AB" w:rsidTr="002F441A">
        <w:tc>
          <w:tcPr>
            <w:tcW w:w="595" w:type="dxa"/>
            <w:hideMark/>
          </w:tcPr>
          <w:p w:rsidR="00B514A1" w:rsidRPr="003E58AB" w:rsidRDefault="00B514A1" w:rsidP="0066574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3341" w:type="dxa"/>
            <w:gridSpan w:val="2"/>
            <w:hideMark/>
          </w:tcPr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Консультирование контролируемых лиц проводится следующими способами: по телефону, посредством </w:t>
            </w:r>
            <w:proofErr w:type="spellStart"/>
            <w:r w:rsidRPr="003E58AB">
              <w:rPr>
                <w:rFonts w:ascii="Times New Roman" w:hAnsi="Times New Roman"/>
                <w:sz w:val="28"/>
                <w:szCs w:val="28"/>
              </w:rPr>
              <w:t>видео-конференц-связи</w:t>
            </w:r>
            <w:proofErr w:type="spellEnd"/>
            <w:r w:rsidRPr="003E58AB">
              <w:rPr>
                <w:rFonts w:ascii="Times New Roman" w:hAnsi="Times New Roman"/>
                <w:sz w:val="28"/>
                <w:szCs w:val="28"/>
              </w:rPr>
              <w:t>, на личном приеме либо в ходе проведения профилактических мероприятий, контрольных мероприятий и не должно превышать 15 минут. Перечень вопросов:</w:t>
            </w:r>
          </w:p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а) организация и осуществление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земельного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 контроля;</w:t>
            </w:r>
          </w:p>
          <w:p w:rsidR="00B514A1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>б) порядок осуществления контрольных мероприятий, установленных Положением о</w:t>
            </w:r>
            <w:r w:rsidRPr="003E58AB">
              <w:rPr>
                <w:rFonts w:ascii="Times New Roman" w:hAnsi="Times New Roman"/>
              </w:rPr>
              <w:t xml:space="preserve"> 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муниципальном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земельном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 контроле</w:t>
            </w:r>
          </w:p>
          <w:p w:rsidR="002F441A" w:rsidRPr="003E58AB" w:rsidRDefault="00B514A1" w:rsidP="0066574C">
            <w:pPr>
              <w:autoSpaceDE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границах</w:t>
            </w:r>
            <w:r w:rsidRPr="003E58AB">
              <w:rPr>
                <w:rFonts w:ascii="Times New Roman" w:hAnsi="Times New Roman"/>
                <w:sz w:val="28"/>
                <w:szCs w:val="28"/>
              </w:rPr>
              <w:t xml:space="preserve"> Лежневского муниципального района Ивановской области.</w:t>
            </w:r>
          </w:p>
        </w:tc>
        <w:tc>
          <w:tcPr>
            <w:tcW w:w="2268" w:type="dxa"/>
            <w:hideMark/>
          </w:tcPr>
          <w:p w:rsidR="00B514A1" w:rsidRPr="003E58AB" w:rsidRDefault="00B514A1" w:rsidP="0066574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lastRenderedPageBreak/>
              <w:t>по мере необходимости</w:t>
            </w:r>
          </w:p>
        </w:tc>
        <w:tc>
          <w:tcPr>
            <w:tcW w:w="2976" w:type="dxa"/>
            <w:hideMark/>
          </w:tcPr>
          <w:p w:rsidR="00B514A1" w:rsidRPr="003E58AB" w:rsidRDefault="00B514A1" w:rsidP="0066574C">
            <w:pPr>
              <w:autoSpaceDE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3E58AB">
              <w:rPr>
                <w:rFonts w:ascii="Times New Roman" w:hAnsi="Times New Roman"/>
                <w:sz w:val="28"/>
                <w:szCs w:val="28"/>
              </w:rPr>
              <w:t xml:space="preserve">инспекторы </w:t>
            </w:r>
          </w:p>
        </w:tc>
      </w:tr>
      <w:tr w:rsidR="002F441A" w:rsidTr="005C4572">
        <w:tc>
          <w:tcPr>
            <w:tcW w:w="9180" w:type="dxa"/>
            <w:gridSpan w:val="5"/>
          </w:tcPr>
          <w:p w:rsidR="002F441A" w:rsidRPr="002F441A" w:rsidRDefault="002F441A" w:rsidP="0004078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41A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lastRenderedPageBreak/>
              <w:t>Объявление предостережения о недопустимости нарушения обязательных требований</w:t>
            </w:r>
          </w:p>
        </w:tc>
      </w:tr>
      <w:tr w:rsidR="002F441A" w:rsidTr="002F441A">
        <w:tc>
          <w:tcPr>
            <w:tcW w:w="675" w:type="dxa"/>
            <w:gridSpan w:val="2"/>
          </w:tcPr>
          <w:p w:rsidR="002F441A" w:rsidRDefault="002F441A" w:rsidP="0004078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2F441A" w:rsidRPr="002F441A" w:rsidRDefault="002F441A" w:rsidP="002F441A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41A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Объявление предостережения о недопустимости нарушения обязательных требований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 xml:space="preserve"> </w:t>
            </w:r>
            <w:r w:rsidRPr="002F441A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контролируемым лиц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ом</w:t>
            </w:r>
            <w:r w:rsidRPr="002F441A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 xml:space="preserve"> с целью</w:t>
            </w:r>
            <w:r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 xml:space="preserve"> </w:t>
            </w:r>
            <w:r w:rsidRPr="002F441A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принятия мер по обеспечению соблюдения обязательных требований</w:t>
            </w:r>
          </w:p>
        </w:tc>
        <w:tc>
          <w:tcPr>
            <w:tcW w:w="2268" w:type="dxa"/>
          </w:tcPr>
          <w:p w:rsidR="002F441A" w:rsidRPr="002F441A" w:rsidRDefault="002F441A" w:rsidP="0004078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41A">
              <w:rPr>
                <w:rFonts w:ascii="Times New Roman" w:eastAsiaTheme="minorHAnsi" w:hAnsi="Times New Roman"/>
                <w:kern w:val="0"/>
                <w:sz w:val="28"/>
                <w:szCs w:val="28"/>
              </w:rPr>
              <w:t>В течение года (при наличии оснований)</w:t>
            </w:r>
          </w:p>
        </w:tc>
        <w:tc>
          <w:tcPr>
            <w:tcW w:w="2976" w:type="dxa"/>
          </w:tcPr>
          <w:p w:rsidR="002F441A" w:rsidRPr="002F441A" w:rsidRDefault="002F441A" w:rsidP="00040786">
            <w:pPr>
              <w:autoSpaceDE w:val="0"/>
              <w:autoSpaceDN w:val="0"/>
              <w:adjustRightInd w:val="0"/>
              <w:spacing w:line="24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F441A">
              <w:rPr>
                <w:rFonts w:ascii="Times New Roman" w:hAnsi="Times New Roman"/>
                <w:sz w:val="28"/>
                <w:szCs w:val="28"/>
              </w:rPr>
              <w:t>контрольный орган</w:t>
            </w:r>
          </w:p>
        </w:tc>
      </w:tr>
    </w:tbl>
    <w:p w:rsidR="00040786" w:rsidRDefault="00040786" w:rsidP="00040786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</w:rPr>
      </w:pPr>
    </w:p>
    <w:p w:rsidR="002F441A" w:rsidRDefault="002F441A" w:rsidP="00040786">
      <w:pPr>
        <w:autoSpaceDE w:val="0"/>
        <w:autoSpaceDN w:val="0"/>
        <w:adjustRightInd w:val="0"/>
        <w:spacing w:line="240" w:lineRule="atLeast"/>
        <w:rPr>
          <w:rFonts w:ascii="Times New Roman" w:eastAsia="Times New Roman" w:hAnsi="Times New Roman"/>
          <w:sz w:val="28"/>
          <w:szCs w:val="28"/>
        </w:rPr>
      </w:pPr>
    </w:p>
    <w:p w:rsidR="00040786" w:rsidRPr="00040786" w:rsidRDefault="00040786" w:rsidP="00040786">
      <w:pPr>
        <w:autoSpaceDE w:val="0"/>
        <w:autoSpaceDN w:val="0"/>
        <w:adjustRightInd w:val="0"/>
        <w:spacing w:line="24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040786">
        <w:rPr>
          <w:rFonts w:ascii="Times New Roman" w:hAnsi="Times New Roman"/>
          <w:b/>
          <w:sz w:val="28"/>
          <w:szCs w:val="28"/>
        </w:rPr>
        <w:t xml:space="preserve">Раздел </w:t>
      </w:r>
      <w:r w:rsidRPr="00040786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040786">
        <w:rPr>
          <w:rFonts w:ascii="Times New Roman" w:hAnsi="Times New Roman"/>
          <w:b/>
          <w:sz w:val="28"/>
          <w:szCs w:val="28"/>
        </w:rPr>
        <w:t>. Показатели результативности и эффективности</w:t>
      </w:r>
    </w:p>
    <w:p w:rsidR="00040786" w:rsidRPr="00040786" w:rsidRDefault="00040786" w:rsidP="00040786">
      <w:pPr>
        <w:autoSpaceDE w:val="0"/>
        <w:autoSpaceDN w:val="0"/>
        <w:adjustRightInd w:val="0"/>
        <w:spacing w:line="240" w:lineRule="atLeast"/>
        <w:ind w:left="360"/>
        <w:jc w:val="center"/>
        <w:rPr>
          <w:rFonts w:ascii="Times New Roman" w:hAnsi="Times New Roman"/>
          <w:sz w:val="28"/>
          <w:szCs w:val="28"/>
        </w:rPr>
      </w:pPr>
      <w:r w:rsidRPr="00040786">
        <w:rPr>
          <w:rFonts w:ascii="Times New Roman" w:hAnsi="Times New Roman"/>
          <w:b/>
          <w:sz w:val="28"/>
          <w:szCs w:val="28"/>
        </w:rPr>
        <w:t>программы профилактики</w:t>
      </w:r>
    </w:p>
    <w:p w:rsidR="00040786" w:rsidRPr="00040786" w:rsidRDefault="00040786" w:rsidP="00040786">
      <w:pPr>
        <w:shd w:val="clear" w:color="auto" w:fill="FFFFFF"/>
        <w:autoSpaceDE w:val="0"/>
        <w:ind w:left="720"/>
        <w:jc w:val="both"/>
        <w:rPr>
          <w:rFonts w:ascii="Times New Roman" w:hAnsi="Times New Roman"/>
          <w:sz w:val="28"/>
          <w:szCs w:val="28"/>
        </w:rPr>
      </w:pPr>
    </w:p>
    <w:p w:rsidR="00040786" w:rsidRPr="00040786" w:rsidRDefault="00040786" w:rsidP="00040786">
      <w:pPr>
        <w:shd w:val="clear" w:color="auto" w:fill="FFFFFF"/>
        <w:autoSpaceDE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40786">
        <w:rPr>
          <w:rFonts w:ascii="Times New Roman" w:hAnsi="Times New Roman"/>
          <w:sz w:val="28"/>
          <w:szCs w:val="28"/>
        </w:rPr>
        <w:t>Основным показателем результативности и эффективности реализации мероприятий программы профилактики является минимизация причинения вреда (ущерба) охраняемым законом ценностям.</w:t>
      </w:r>
    </w:p>
    <w:p w:rsidR="00040786" w:rsidRDefault="00040786" w:rsidP="00040786">
      <w:pPr>
        <w:shd w:val="clear" w:color="auto" w:fill="FFFFFF"/>
        <w:autoSpaceDE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040786">
        <w:rPr>
          <w:rFonts w:ascii="Times New Roman" w:hAnsi="Times New Roman"/>
          <w:sz w:val="28"/>
          <w:szCs w:val="28"/>
        </w:rPr>
        <w:t>Для оценки  результативности и эффективности реализации мероприятий программы профилактики применяются следующие показатели:</w:t>
      </w:r>
    </w:p>
    <w:p w:rsidR="00040786" w:rsidRPr="00040786" w:rsidRDefault="00040786" w:rsidP="00040786">
      <w:pPr>
        <w:shd w:val="clear" w:color="auto" w:fill="FFFFFF"/>
        <w:autoSpaceDE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6237"/>
        <w:gridCol w:w="2552"/>
      </w:tblGrid>
      <w:tr w:rsidR="00040786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407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40786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040786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Величина</w:t>
            </w:r>
          </w:p>
        </w:tc>
      </w:tr>
      <w:tr w:rsidR="00040786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</w:t>
            </w:r>
            <w:r w:rsidRPr="00040786">
              <w:rPr>
                <w:rFonts w:ascii="Times New Roman" w:hAnsi="Times New Roman"/>
              </w:rPr>
              <w:t xml:space="preserve"> </w:t>
            </w:r>
            <w:r w:rsidRPr="00040786">
              <w:rPr>
                <w:rFonts w:ascii="Times New Roman" w:hAnsi="Times New Roman"/>
                <w:sz w:val="28"/>
                <w:szCs w:val="28"/>
              </w:rPr>
              <w:t>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100 %</w:t>
            </w:r>
          </w:p>
        </w:tc>
      </w:tr>
      <w:tr w:rsidR="00040786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Удовлетворенность контролируемых лиц и их представителями консультированием контрольного (надзорного)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 xml:space="preserve">100 % от числа </w:t>
            </w:r>
            <w:proofErr w:type="gramStart"/>
            <w:r w:rsidRPr="00040786">
              <w:rPr>
                <w:rFonts w:ascii="Times New Roman" w:hAnsi="Times New Roman"/>
                <w:sz w:val="28"/>
                <w:szCs w:val="28"/>
              </w:rPr>
              <w:t>обратившихся</w:t>
            </w:r>
            <w:proofErr w:type="gramEnd"/>
          </w:p>
        </w:tc>
      </w:tr>
      <w:tr w:rsidR="00040786" w:rsidRPr="00040786" w:rsidTr="003A467E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040786" w:rsidP="003A467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040786">
              <w:rPr>
                <w:rFonts w:ascii="Times New Roman" w:hAnsi="Times New Roman"/>
                <w:sz w:val="28"/>
                <w:szCs w:val="28"/>
              </w:rPr>
              <w:t xml:space="preserve">Количество проведенных профилактических </w:t>
            </w:r>
            <w:r w:rsidRPr="00040786">
              <w:rPr>
                <w:rFonts w:ascii="Times New Roman" w:hAnsi="Times New Roman"/>
                <w:sz w:val="28"/>
                <w:szCs w:val="28"/>
              </w:rPr>
              <w:lastRenderedPageBreak/>
              <w:t>мероприятий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0786" w:rsidRPr="00040786" w:rsidRDefault="00B83416" w:rsidP="00B8341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44</w:t>
            </w:r>
            <w:r w:rsidR="00040786" w:rsidRPr="00040786">
              <w:rPr>
                <w:rFonts w:ascii="Times New Roman" w:hAnsi="Times New Roman"/>
                <w:sz w:val="28"/>
                <w:szCs w:val="28"/>
              </w:rPr>
              <w:t xml:space="preserve"> мероприяти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="00040786" w:rsidRPr="0004078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40786" w:rsidRPr="00040786">
              <w:rPr>
                <w:rFonts w:ascii="Times New Roman" w:hAnsi="Times New Roman"/>
                <w:sz w:val="28"/>
                <w:szCs w:val="28"/>
              </w:rPr>
              <w:lastRenderedPageBreak/>
              <w:t>проведенных контрольным (надзорным) органом</w:t>
            </w:r>
          </w:p>
        </w:tc>
      </w:tr>
    </w:tbl>
    <w:p w:rsidR="00040786" w:rsidRDefault="00040786" w:rsidP="00040786">
      <w:pPr>
        <w:shd w:val="clear" w:color="auto" w:fill="FFFFFF"/>
        <w:autoSpaceDE w:val="0"/>
        <w:ind w:firstLine="567"/>
        <w:jc w:val="both"/>
        <w:rPr>
          <w:sz w:val="28"/>
          <w:szCs w:val="28"/>
          <w:lang w:eastAsia="ar-SA"/>
        </w:rPr>
      </w:pPr>
    </w:p>
    <w:p w:rsidR="00A91B4B" w:rsidRDefault="00326246"/>
    <w:sectPr w:rsidR="00A91B4B" w:rsidSect="00E90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characterSpacingControl w:val="doNotCompress"/>
  <w:compat/>
  <w:rsids>
    <w:rsidRoot w:val="00B514A1"/>
    <w:rsid w:val="00040786"/>
    <w:rsid w:val="000B47D2"/>
    <w:rsid w:val="001677A3"/>
    <w:rsid w:val="001922C9"/>
    <w:rsid w:val="002F441A"/>
    <w:rsid w:val="0030074A"/>
    <w:rsid w:val="00326246"/>
    <w:rsid w:val="004D2920"/>
    <w:rsid w:val="00507C5C"/>
    <w:rsid w:val="00524232"/>
    <w:rsid w:val="005F5458"/>
    <w:rsid w:val="00657353"/>
    <w:rsid w:val="006B73A3"/>
    <w:rsid w:val="007C728B"/>
    <w:rsid w:val="0083575D"/>
    <w:rsid w:val="009525E5"/>
    <w:rsid w:val="0096032F"/>
    <w:rsid w:val="009903DD"/>
    <w:rsid w:val="009B0483"/>
    <w:rsid w:val="009D0525"/>
    <w:rsid w:val="00AA354B"/>
    <w:rsid w:val="00B31919"/>
    <w:rsid w:val="00B514A1"/>
    <w:rsid w:val="00B83416"/>
    <w:rsid w:val="00BB0A6A"/>
    <w:rsid w:val="00BB4D08"/>
    <w:rsid w:val="00C02891"/>
    <w:rsid w:val="00C238BF"/>
    <w:rsid w:val="00C41EBF"/>
    <w:rsid w:val="00CF56F6"/>
    <w:rsid w:val="00D73581"/>
    <w:rsid w:val="00D82841"/>
    <w:rsid w:val="00DF0313"/>
    <w:rsid w:val="00E36A9B"/>
    <w:rsid w:val="00E90152"/>
    <w:rsid w:val="00FC0798"/>
    <w:rsid w:val="00FF7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A1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14A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4">
    <w:name w:val="Strong"/>
    <w:qFormat/>
    <w:rsid w:val="00B514A1"/>
    <w:rPr>
      <w:b/>
      <w:bCs/>
    </w:rPr>
  </w:style>
  <w:style w:type="table" w:styleId="a5">
    <w:name w:val="Table Grid"/>
    <w:basedOn w:val="a1"/>
    <w:uiPriority w:val="59"/>
    <w:rsid w:val="002F441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C51DE4-DBF5-4CE4-91A8-890D976F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1953</Words>
  <Characters>11135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2022-12-21T11:49:00Z</cp:lastPrinted>
  <dcterms:created xsi:type="dcterms:W3CDTF">2023-10-09T05:36:00Z</dcterms:created>
  <dcterms:modified xsi:type="dcterms:W3CDTF">2023-10-09T06:13:00Z</dcterms:modified>
</cp:coreProperties>
</file>